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4A07D2" w14:textId="44EE89FF" w:rsidR="00011DB9" w:rsidRPr="006A1445" w:rsidRDefault="006A1445" w:rsidP="006E414C">
      <w:pPr>
        <w:pBdr>
          <w:top w:val="single" w:sz="12" w:space="6" w:color="auto"/>
          <w:left w:val="single" w:sz="12" w:space="4" w:color="auto"/>
          <w:bottom w:val="single" w:sz="12" w:space="6" w:color="auto"/>
          <w:right w:val="single" w:sz="12" w:space="4" w:color="auto"/>
        </w:pBdr>
        <w:spacing w:before="120"/>
        <w:jc w:val="center"/>
        <w:rPr>
          <w:rFonts w:asciiTheme="minorHAnsi" w:hAnsiTheme="minorHAnsi" w:cstheme="minorHAnsi"/>
          <w:b/>
          <w:sz w:val="22"/>
          <w:szCs w:val="22"/>
          <w:lang w:val="en-US"/>
        </w:rPr>
      </w:pPr>
      <w:bookmarkStart w:id="0" w:name="_Hlk134363852"/>
      <w:bookmarkStart w:id="1" w:name="_Toc497635857"/>
      <w:bookmarkStart w:id="2" w:name="_Toc498507688"/>
      <w:r w:rsidRPr="006A1445">
        <w:rPr>
          <w:rFonts w:asciiTheme="minorHAnsi" w:hAnsiTheme="minorHAnsi" w:cstheme="minorHAnsi"/>
          <w:b/>
          <w:sz w:val="22"/>
          <w:szCs w:val="22"/>
          <w:lang w:val="en-US"/>
        </w:rPr>
        <w:t xml:space="preserve">PhD </w:t>
      </w:r>
      <w:r w:rsidR="00C63341">
        <w:rPr>
          <w:rFonts w:asciiTheme="minorHAnsi" w:hAnsiTheme="minorHAnsi" w:cstheme="minorHAnsi"/>
          <w:b/>
          <w:sz w:val="22"/>
          <w:szCs w:val="22"/>
          <w:lang w:val="en-US"/>
        </w:rPr>
        <w:t>student</w:t>
      </w:r>
      <w:r w:rsidRPr="006A1445">
        <w:rPr>
          <w:rFonts w:asciiTheme="minorHAnsi" w:hAnsiTheme="minorHAnsi" w:cstheme="minorHAnsi"/>
          <w:b/>
          <w:sz w:val="22"/>
          <w:szCs w:val="22"/>
          <w:lang w:val="en-US"/>
        </w:rPr>
        <w:t xml:space="preserve"> in microbiology and </w:t>
      </w:r>
      <w:r w:rsidR="00C63341">
        <w:rPr>
          <w:rFonts w:asciiTheme="minorHAnsi" w:hAnsiTheme="minorHAnsi" w:cstheme="minorHAnsi"/>
          <w:b/>
          <w:sz w:val="22"/>
          <w:szCs w:val="22"/>
          <w:lang w:val="en-US"/>
        </w:rPr>
        <w:t>mathematical</w:t>
      </w:r>
      <w:r w:rsidRPr="006A1445">
        <w:rPr>
          <w:rFonts w:asciiTheme="minorHAnsi" w:hAnsiTheme="minorHAnsi" w:cstheme="minorHAnsi"/>
          <w:b/>
          <w:sz w:val="22"/>
          <w:szCs w:val="22"/>
          <w:lang w:val="en-US"/>
        </w:rPr>
        <w:t xml:space="preserve"> modelling</w:t>
      </w:r>
    </w:p>
    <w:bookmarkEnd w:id="0"/>
    <w:p w14:paraId="581AEC6A" w14:textId="77777777" w:rsidR="00011DB9" w:rsidRPr="006A1445" w:rsidRDefault="00011DB9" w:rsidP="006E414C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7206BCE9" w14:textId="2F9C05DD" w:rsidR="00011DB9" w:rsidRPr="006A1445" w:rsidRDefault="006A1445" w:rsidP="000961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 w:val="22"/>
          <w:szCs w:val="22"/>
          <w:lang w:val="en-US"/>
        </w:rPr>
      </w:pPr>
      <w:bookmarkStart w:id="3" w:name="_GoBack"/>
      <w:r w:rsidRPr="006A1445">
        <w:rPr>
          <w:rFonts w:asciiTheme="minorHAnsi" w:hAnsiTheme="minorHAnsi" w:cstheme="minorHAnsi"/>
          <w:b/>
          <w:sz w:val="22"/>
          <w:szCs w:val="22"/>
          <w:lang w:val="en-US"/>
        </w:rPr>
        <w:t>Organization/company</w:t>
      </w:r>
      <w:r w:rsidR="00011DB9" w:rsidRPr="006A1445">
        <w:rPr>
          <w:rFonts w:asciiTheme="minorHAnsi" w:hAnsiTheme="minorHAnsi" w:cstheme="minorHAnsi"/>
          <w:b/>
          <w:sz w:val="22"/>
          <w:szCs w:val="22"/>
          <w:lang w:val="en-US"/>
        </w:rPr>
        <w:t>:</w:t>
      </w:r>
    </w:p>
    <w:p w14:paraId="078A398C" w14:textId="77B681BC" w:rsidR="00011DB9" w:rsidRPr="0090058D" w:rsidRDefault="0086747C" w:rsidP="000961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rFonts w:asciiTheme="minorHAnsi" w:hAnsiTheme="minorHAnsi" w:cstheme="minorHAnsi"/>
          <w:sz w:val="22"/>
          <w:szCs w:val="22"/>
          <w:lang w:val="en-GB"/>
        </w:rPr>
      </w:pPr>
      <w:r w:rsidRPr="0090058D">
        <w:rPr>
          <w:rFonts w:asciiTheme="minorHAnsi" w:hAnsiTheme="minorHAnsi" w:cstheme="minorHAnsi"/>
          <w:b/>
          <w:sz w:val="22"/>
          <w:szCs w:val="22"/>
          <w:lang w:val="en-GB"/>
        </w:rPr>
        <w:t>Location:</w:t>
      </w:r>
      <w:r w:rsidR="00D0692D" w:rsidRPr="0090058D">
        <w:rPr>
          <w:rFonts w:asciiTheme="minorHAnsi" w:hAnsiTheme="minorHAnsi" w:cstheme="minorHAnsi"/>
          <w:b/>
          <w:sz w:val="22"/>
          <w:szCs w:val="22"/>
          <w:lang w:val="en-GB"/>
        </w:rPr>
        <w:t xml:space="preserve"> </w:t>
      </w:r>
      <w:r w:rsidR="00D0692D" w:rsidRPr="0090058D">
        <w:rPr>
          <w:rFonts w:asciiTheme="minorHAnsi" w:hAnsiTheme="minorHAnsi" w:cstheme="minorHAnsi"/>
          <w:sz w:val="22"/>
          <w:szCs w:val="22"/>
          <w:lang w:val="en-GB"/>
        </w:rPr>
        <w:t>INSERM U1070</w:t>
      </w:r>
      <w:r w:rsidR="006A1445" w:rsidRPr="0090058D">
        <w:rPr>
          <w:rFonts w:asciiTheme="minorHAnsi" w:hAnsiTheme="minorHAnsi" w:cstheme="minorHAnsi"/>
          <w:sz w:val="22"/>
          <w:szCs w:val="22"/>
          <w:lang w:val="en-GB"/>
        </w:rPr>
        <w:t>, Poitiers</w:t>
      </w:r>
    </w:p>
    <w:p w14:paraId="5CCE6FEC" w14:textId="0F99C47B" w:rsidR="006A1445" w:rsidRPr="006A1445" w:rsidRDefault="006A1445" w:rsidP="000961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rFonts w:asciiTheme="minorHAnsi" w:hAnsiTheme="minorHAnsi" w:cstheme="minorHAnsi"/>
          <w:sz w:val="22"/>
          <w:szCs w:val="22"/>
          <w:lang w:val="en-US"/>
        </w:rPr>
      </w:pPr>
      <w:r w:rsidRPr="006A1445">
        <w:rPr>
          <w:rFonts w:asciiTheme="minorHAnsi" w:hAnsiTheme="minorHAnsi" w:cstheme="minorHAnsi"/>
          <w:b/>
          <w:sz w:val="22"/>
          <w:szCs w:val="22"/>
          <w:lang w:val="en-US"/>
        </w:rPr>
        <w:t xml:space="preserve">Country: </w:t>
      </w:r>
      <w:r w:rsidRPr="006A1445">
        <w:rPr>
          <w:rFonts w:asciiTheme="minorHAnsi" w:hAnsiTheme="minorHAnsi" w:cstheme="minorHAnsi"/>
          <w:sz w:val="22"/>
          <w:szCs w:val="22"/>
          <w:lang w:val="en-US"/>
        </w:rPr>
        <w:t>France</w:t>
      </w:r>
    </w:p>
    <w:p w14:paraId="76A8962F" w14:textId="4233BCA7" w:rsidR="006A1445" w:rsidRPr="006A1445" w:rsidRDefault="006A1445" w:rsidP="000961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b/>
          <w:sz w:val="22"/>
          <w:szCs w:val="22"/>
          <w:lang w:val="en-US"/>
        </w:rPr>
        <w:t>Websit</w:t>
      </w:r>
      <w:r w:rsidR="0086747C">
        <w:rPr>
          <w:rFonts w:asciiTheme="minorHAnsi" w:hAnsiTheme="minorHAnsi" w:cstheme="minorHAnsi"/>
          <w:b/>
          <w:sz w:val="22"/>
          <w:szCs w:val="22"/>
          <w:lang w:val="en-US"/>
        </w:rPr>
        <w:t>e</w:t>
      </w:r>
      <w:r>
        <w:rPr>
          <w:rFonts w:asciiTheme="minorHAnsi" w:hAnsiTheme="minorHAnsi" w:cstheme="minorHAnsi"/>
          <w:b/>
          <w:sz w:val="22"/>
          <w:szCs w:val="22"/>
          <w:lang w:val="en-US"/>
        </w:rPr>
        <w:t xml:space="preserve">: </w:t>
      </w:r>
      <w:r w:rsidRPr="006A1445">
        <w:rPr>
          <w:rFonts w:asciiTheme="minorHAnsi" w:hAnsiTheme="minorHAnsi" w:cstheme="minorHAnsi"/>
          <w:sz w:val="22"/>
          <w:szCs w:val="22"/>
          <w:lang w:val="en-US"/>
        </w:rPr>
        <w:t>https://phar.labo.univ-poitiers.fr/</w:t>
      </w:r>
    </w:p>
    <w:p w14:paraId="3C968707" w14:textId="55D938F2" w:rsidR="006A1445" w:rsidRPr="006A1445" w:rsidRDefault="006A1445" w:rsidP="000961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b/>
          <w:sz w:val="22"/>
          <w:szCs w:val="22"/>
          <w:lang w:val="en-US"/>
        </w:rPr>
        <w:t>Mandatory degree</w:t>
      </w:r>
      <w:r w:rsidRPr="006A1445">
        <w:rPr>
          <w:rFonts w:asciiTheme="minorHAnsi" w:hAnsiTheme="minorHAnsi" w:cstheme="minorHAnsi"/>
          <w:b/>
          <w:sz w:val="22"/>
          <w:szCs w:val="22"/>
          <w:lang w:val="en-US"/>
        </w:rPr>
        <w:t xml:space="preserve">: </w:t>
      </w:r>
      <w:r w:rsidRPr="006A1445">
        <w:rPr>
          <w:rFonts w:asciiTheme="minorHAnsi" w:hAnsiTheme="minorHAnsi" w:cstheme="minorHAnsi"/>
          <w:sz w:val="22"/>
          <w:szCs w:val="22"/>
          <w:lang w:val="en-US"/>
        </w:rPr>
        <w:t>Master 2</w:t>
      </w:r>
      <w:r w:rsidR="009C1A1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</w:p>
    <w:p w14:paraId="75C6FE6B" w14:textId="4C2DC487" w:rsidR="006A1445" w:rsidRPr="006A1445" w:rsidRDefault="006A1445" w:rsidP="000961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rFonts w:asciiTheme="minorHAnsi" w:hAnsiTheme="minorHAnsi" w:cstheme="minorHAnsi"/>
          <w:b/>
          <w:sz w:val="22"/>
          <w:szCs w:val="22"/>
          <w:lang w:val="en-US"/>
        </w:rPr>
      </w:pPr>
      <w:r w:rsidRPr="006A1445">
        <w:rPr>
          <w:rFonts w:asciiTheme="minorHAnsi" w:hAnsiTheme="minorHAnsi" w:cstheme="minorHAnsi"/>
          <w:b/>
          <w:sz w:val="22"/>
          <w:szCs w:val="22"/>
          <w:lang w:val="en-US"/>
        </w:rPr>
        <w:t>Application deadline</w:t>
      </w:r>
      <w:r>
        <w:rPr>
          <w:rFonts w:asciiTheme="minorHAnsi" w:hAnsiTheme="minorHAnsi" w:cstheme="minorHAnsi"/>
          <w:b/>
          <w:sz w:val="22"/>
          <w:szCs w:val="22"/>
          <w:lang w:val="en-US"/>
        </w:rPr>
        <w:t xml:space="preserve">: </w:t>
      </w:r>
      <w:r w:rsidRPr="006A1445">
        <w:rPr>
          <w:rFonts w:asciiTheme="minorHAnsi" w:hAnsiTheme="minorHAnsi" w:cstheme="minorHAnsi"/>
          <w:sz w:val="22"/>
          <w:szCs w:val="22"/>
          <w:lang w:val="en-US"/>
        </w:rPr>
        <w:t>1</w:t>
      </w:r>
      <w:r w:rsidR="005945FA">
        <w:rPr>
          <w:rFonts w:asciiTheme="minorHAnsi" w:hAnsiTheme="minorHAnsi" w:cstheme="minorHAnsi"/>
          <w:sz w:val="22"/>
          <w:szCs w:val="22"/>
          <w:lang w:val="en-US"/>
        </w:rPr>
        <w:t>1</w:t>
      </w:r>
      <w:r w:rsidR="0090058D" w:rsidRPr="0090058D">
        <w:rPr>
          <w:rFonts w:asciiTheme="minorHAnsi" w:hAnsiTheme="minorHAnsi" w:cstheme="minorHAnsi"/>
          <w:sz w:val="22"/>
          <w:szCs w:val="22"/>
          <w:vertAlign w:val="superscript"/>
          <w:lang w:val="en-US"/>
        </w:rPr>
        <w:t>th</w:t>
      </w:r>
      <w:r w:rsidR="0090058D">
        <w:rPr>
          <w:rFonts w:asciiTheme="minorHAnsi" w:hAnsiTheme="minorHAnsi" w:cstheme="minorHAnsi"/>
          <w:sz w:val="22"/>
          <w:szCs w:val="22"/>
          <w:lang w:val="en-US"/>
        </w:rPr>
        <w:t xml:space="preserve"> June</w:t>
      </w:r>
      <w:r w:rsidRPr="006A1445">
        <w:rPr>
          <w:rFonts w:asciiTheme="minorHAnsi" w:hAnsiTheme="minorHAnsi" w:cstheme="minorHAnsi"/>
          <w:sz w:val="22"/>
          <w:szCs w:val="22"/>
          <w:lang w:val="en-US"/>
        </w:rPr>
        <w:t xml:space="preserve"> 2023</w:t>
      </w:r>
    </w:p>
    <w:p w14:paraId="6E1B37C5" w14:textId="18D2ABCD" w:rsidR="00011DB9" w:rsidRPr="006A1445" w:rsidRDefault="006A1445" w:rsidP="000961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rFonts w:asciiTheme="minorHAnsi" w:hAnsiTheme="minorHAnsi" w:cstheme="minorHAnsi"/>
          <w:sz w:val="22"/>
          <w:szCs w:val="22"/>
          <w:lang w:val="en-US"/>
        </w:rPr>
      </w:pPr>
      <w:r w:rsidRPr="006A1445">
        <w:rPr>
          <w:rFonts w:asciiTheme="minorHAnsi" w:hAnsiTheme="minorHAnsi" w:cstheme="minorHAnsi"/>
          <w:b/>
          <w:sz w:val="22"/>
          <w:szCs w:val="22"/>
          <w:lang w:val="en-US"/>
        </w:rPr>
        <w:t>Starting date</w:t>
      </w:r>
      <w:r w:rsidR="00011DB9" w:rsidRPr="006A1445">
        <w:rPr>
          <w:rFonts w:asciiTheme="minorHAnsi" w:hAnsiTheme="minorHAnsi" w:cstheme="minorHAnsi"/>
          <w:b/>
          <w:sz w:val="22"/>
          <w:szCs w:val="22"/>
          <w:lang w:val="en-US"/>
        </w:rPr>
        <w:t>:</w:t>
      </w:r>
      <w:r w:rsidR="00D0692D" w:rsidRPr="006A1445">
        <w:rPr>
          <w:rFonts w:asciiTheme="minorHAnsi" w:hAnsiTheme="minorHAnsi" w:cstheme="minorHAnsi"/>
          <w:b/>
          <w:sz w:val="22"/>
          <w:szCs w:val="22"/>
          <w:lang w:val="en-US"/>
        </w:rPr>
        <w:t xml:space="preserve"> </w:t>
      </w:r>
      <w:r w:rsidRPr="006A1445">
        <w:rPr>
          <w:rFonts w:asciiTheme="minorHAnsi" w:hAnsiTheme="minorHAnsi" w:cstheme="minorHAnsi"/>
          <w:sz w:val="22"/>
          <w:szCs w:val="22"/>
          <w:lang w:val="en-US"/>
        </w:rPr>
        <w:t>01</w:t>
      </w:r>
      <w:r w:rsidR="00D0692D" w:rsidRPr="006A1445">
        <w:rPr>
          <w:rFonts w:asciiTheme="minorHAnsi" w:hAnsiTheme="minorHAnsi" w:cstheme="minorHAnsi"/>
          <w:sz w:val="22"/>
          <w:szCs w:val="22"/>
          <w:lang w:val="en-US"/>
        </w:rPr>
        <w:t>/</w:t>
      </w:r>
      <w:r w:rsidR="00566618" w:rsidRPr="006A1445">
        <w:rPr>
          <w:rFonts w:asciiTheme="minorHAnsi" w:hAnsiTheme="minorHAnsi" w:cstheme="minorHAnsi"/>
          <w:sz w:val="22"/>
          <w:szCs w:val="22"/>
          <w:lang w:val="en-US"/>
        </w:rPr>
        <w:t>09/2023</w:t>
      </w:r>
    </w:p>
    <w:p w14:paraId="253765CC" w14:textId="77777777" w:rsidR="00011DB9" w:rsidRPr="006A1445" w:rsidRDefault="006A1445" w:rsidP="000961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rFonts w:asciiTheme="minorHAnsi" w:hAnsiTheme="minorHAnsi" w:cstheme="minorHAnsi"/>
          <w:b/>
          <w:sz w:val="22"/>
          <w:szCs w:val="22"/>
          <w:lang w:val="en-US"/>
        </w:rPr>
      </w:pPr>
      <w:r w:rsidRPr="006A1445">
        <w:rPr>
          <w:rFonts w:asciiTheme="minorHAnsi" w:hAnsiTheme="minorHAnsi" w:cstheme="minorHAnsi"/>
          <w:b/>
          <w:sz w:val="22"/>
          <w:szCs w:val="22"/>
          <w:lang w:val="en-US"/>
        </w:rPr>
        <w:t>Type of contract</w:t>
      </w:r>
      <w:r>
        <w:rPr>
          <w:rFonts w:asciiTheme="minorHAnsi" w:hAnsiTheme="minorHAnsi" w:cstheme="minorHAnsi"/>
          <w:b/>
          <w:sz w:val="22"/>
          <w:szCs w:val="22"/>
          <w:lang w:val="en-US"/>
        </w:rPr>
        <w:t xml:space="preserve">: </w:t>
      </w:r>
      <w:r w:rsidRPr="006A1445">
        <w:rPr>
          <w:rFonts w:asciiTheme="minorHAnsi" w:hAnsiTheme="minorHAnsi" w:cstheme="minorHAnsi"/>
          <w:b/>
          <w:sz w:val="22"/>
          <w:szCs w:val="22"/>
          <w:lang w:val="en-US"/>
        </w:rPr>
        <w:t xml:space="preserve"> </w:t>
      </w:r>
      <w:r w:rsidRPr="006A1445">
        <w:rPr>
          <w:rFonts w:asciiTheme="minorHAnsi" w:hAnsiTheme="minorHAnsi" w:cstheme="minorHAnsi"/>
          <w:sz w:val="22"/>
          <w:szCs w:val="22"/>
          <w:lang w:val="en-US"/>
        </w:rPr>
        <w:t>Full-time 3 years</w:t>
      </w:r>
    </w:p>
    <w:p w14:paraId="594905DF" w14:textId="08C503D4" w:rsidR="006A1445" w:rsidRDefault="006A1445" w:rsidP="000961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rFonts w:asciiTheme="minorHAnsi" w:hAnsiTheme="minorHAnsi" w:cstheme="minorHAnsi"/>
          <w:sz w:val="22"/>
          <w:szCs w:val="22"/>
          <w:lang w:val="en-US"/>
        </w:rPr>
      </w:pPr>
      <w:r w:rsidRPr="006A1445">
        <w:rPr>
          <w:rFonts w:asciiTheme="minorHAnsi" w:hAnsiTheme="minorHAnsi" w:cstheme="minorHAnsi"/>
          <w:b/>
          <w:sz w:val="22"/>
          <w:szCs w:val="22"/>
          <w:lang w:val="en-US"/>
        </w:rPr>
        <w:t xml:space="preserve">Funding: </w:t>
      </w:r>
      <w:r w:rsidRPr="006A1445">
        <w:rPr>
          <w:rFonts w:asciiTheme="minorHAnsi" w:hAnsiTheme="minorHAnsi" w:cstheme="minorHAnsi"/>
          <w:sz w:val="22"/>
          <w:szCs w:val="22"/>
          <w:lang w:val="en-US"/>
        </w:rPr>
        <w:t xml:space="preserve">ANR/JPIAMR </w:t>
      </w:r>
      <w:r w:rsidR="0090058D">
        <w:rPr>
          <w:rFonts w:asciiTheme="minorHAnsi" w:hAnsiTheme="minorHAnsi" w:cstheme="minorHAnsi"/>
          <w:sz w:val="22"/>
          <w:szCs w:val="22"/>
          <w:lang w:val="en-US"/>
        </w:rPr>
        <w:t>p</w:t>
      </w:r>
      <w:r w:rsidRPr="006A1445">
        <w:rPr>
          <w:rFonts w:asciiTheme="minorHAnsi" w:hAnsiTheme="minorHAnsi" w:cstheme="minorHAnsi"/>
          <w:sz w:val="22"/>
          <w:szCs w:val="22"/>
          <w:lang w:val="en-US"/>
        </w:rPr>
        <w:t>rograms</w:t>
      </w:r>
    </w:p>
    <w:p w14:paraId="1729F01C" w14:textId="536B41D2" w:rsidR="0090058D" w:rsidRPr="0090058D" w:rsidRDefault="0090058D" w:rsidP="000961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Net salary: </w:t>
      </w:r>
      <w:r w:rsidR="00547153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approximately </w:t>
      </w:r>
      <w:r w:rsidRPr="0090058D">
        <w:rPr>
          <w:rFonts w:asciiTheme="minorHAnsi" w:hAnsiTheme="minorHAnsi" w:cstheme="minorHAnsi"/>
          <w:sz w:val="22"/>
          <w:szCs w:val="22"/>
          <w:lang w:val="en-US"/>
        </w:rPr>
        <w:t>1650 €/month</w:t>
      </w:r>
    </w:p>
    <w:bookmarkEnd w:id="3"/>
    <w:p w14:paraId="61730FC8" w14:textId="77777777" w:rsidR="00011DB9" w:rsidRPr="006A1445" w:rsidRDefault="00011DB9" w:rsidP="006E414C">
      <w:pPr>
        <w:rPr>
          <w:rFonts w:asciiTheme="minorHAnsi" w:hAnsiTheme="minorHAnsi" w:cstheme="minorHAnsi"/>
          <w:b/>
          <w:sz w:val="22"/>
          <w:szCs w:val="22"/>
          <w:lang w:val="en-US"/>
        </w:rPr>
      </w:pPr>
    </w:p>
    <w:p w14:paraId="16314858" w14:textId="77777777" w:rsidR="009040CD" w:rsidRDefault="006A1445" w:rsidP="006A14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Cs/>
          <w:iCs/>
          <w:sz w:val="22"/>
          <w:szCs w:val="22"/>
          <w:lang w:val="en-US"/>
        </w:rPr>
      </w:pPr>
      <w:r w:rsidRPr="006A1445">
        <w:rPr>
          <w:rFonts w:asciiTheme="minorHAnsi" w:hAnsiTheme="minorHAnsi" w:cstheme="minorHAnsi"/>
          <w:b/>
          <w:sz w:val="22"/>
          <w:szCs w:val="22"/>
          <w:lang w:val="en-US"/>
        </w:rPr>
        <w:t xml:space="preserve">Offer </w:t>
      </w:r>
      <w:proofErr w:type="gramStart"/>
      <w:r w:rsidRPr="006A1445">
        <w:rPr>
          <w:rFonts w:asciiTheme="minorHAnsi" w:hAnsiTheme="minorHAnsi" w:cstheme="minorHAnsi"/>
          <w:b/>
          <w:sz w:val="22"/>
          <w:szCs w:val="22"/>
          <w:lang w:val="en-US"/>
        </w:rPr>
        <w:t>Description</w:t>
      </w:r>
      <w:r w:rsidR="00011DB9" w:rsidRPr="006A1445">
        <w:rPr>
          <w:rFonts w:asciiTheme="minorHAnsi" w:hAnsiTheme="minorHAnsi" w:cstheme="minorHAnsi"/>
          <w:b/>
          <w:sz w:val="22"/>
          <w:szCs w:val="22"/>
          <w:lang w:val="en-US"/>
        </w:rPr>
        <w:t> :</w:t>
      </w:r>
      <w:proofErr w:type="gramEnd"/>
      <w:r w:rsidR="00D0692D" w:rsidRPr="006A1445">
        <w:rPr>
          <w:rFonts w:asciiTheme="minorHAnsi" w:hAnsiTheme="minorHAnsi" w:cstheme="minorHAnsi"/>
          <w:bCs/>
          <w:iCs/>
          <w:sz w:val="22"/>
          <w:szCs w:val="22"/>
          <w:lang w:val="en-US"/>
        </w:rPr>
        <w:t xml:space="preserve"> </w:t>
      </w:r>
    </w:p>
    <w:p w14:paraId="5A0AE227" w14:textId="621A9D78" w:rsidR="00794415" w:rsidRDefault="0090058D" w:rsidP="009005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Cs/>
          <w:iCs/>
          <w:sz w:val="22"/>
          <w:szCs w:val="22"/>
          <w:lang w:val="en-US"/>
        </w:rPr>
      </w:pPr>
      <w:r>
        <w:rPr>
          <w:rFonts w:asciiTheme="minorHAnsi" w:hAnsiTheme="minorHAnsi" w:cstheme="minorHAnsi"/>
          <w:bCs/>
          <w:iCs/>
          <w:sz w:val="22"/>
          <w:szCs w:val="22"/>
          <w:lang w:val="en-US"/>
        </w:rPr>
        <w:t xml:space="preserve">The candidate will work on two </w:t>
      </w:r>
      <w:r w:rsidR="005E18A2">
        <w:rPr>
          <w:rFonts w:asciiTheme="minorHAnsi" w:hAnsiTheme="minorHAnsi" w:cstheme="minorHAnsi"/>
          <w:bCs/>
          <w:iCs/>
          <w:sz w:val="22"/>
          <w:szCs w:val="22"/>
          <w:lang w:val="en-US"/>
        </w:rPr>
        <w:t>international collaborative projects</w:t>
      </w:r>
      <w:r>
        <w:rPr>
          <w:rFonts w:asciiTheme="minorHAnsi" w:hAnsiTheme="minorHAnsi" w:cstheme="minorHAnsi"/>
          <w:bCs/>
          <w:iCs/>
          <w:sz w:val="22"/>
          <w:szCs w:val="22"/>
          <w:lang w:val="en-US"/>
        </w:rPr>
        <w:t xml:space="preserve"> De</w:t>
      </w:r>
      <w:r w:rsidR="0020363E">
        <w:rPr>
          <w:rFonts w:asciiTheme="minorHAnsi" w:hAnsiTheme="minorHAnsi" w:cstheme="minorHAnsi"/>
          <w:bCs/>
          <w:iCs/>
          <w:sz w:val="22"/>
          <w:szCs w:val="22"/>
          <w:lang w:val="en-US"/>
        </w:rPr>
        <w:t>C</w:t>
      </w:r>
      <w:r>
        <w:rPr>
          <w:rFonts w:asciiTheme="minorHAnsi" w:hAnsiTheme="minorHAnsi" w:cstheme="minorHAnsi"/>
          <w:bCs/>
          <w:iCs/>
          <w:sz w:val="22"/>
          <w:szCs w:val="22"/>
          <w:lang w:val="en-US"/>
        </w:rPr>
        <w:t>a</w:t>
      </w:r>
      <w:r w:rsidR="00751D5F">
        <w:rPr>
          <w:rFonts w:asciiTheme="minorHAnsi" w:hAnsiTheme="minorHAnsi" w:cstheme="minorHAnsi"/>
          <w:bCs/>
          <w:iCs/>
          <w:sz w:val="22"/>
          <w:szCs w:val="22"/>
          <w:lang w:val="en-US"/>
        </w:rPr>
        <w:t>-</w:t>
      </w:r>
      <w:r>
        <w:rPr>
          <w:rFonts w:asciiTheme="minorHAnsi" w:hAnsiTheme="minorHAnsi" w:cstheme="minorHAnsi"/>
          <w:bCs/>
          <w:iCs/>
          <w:sz w:val="22"/>
          <w:szCs w:val="22"/>
          <w:lang w:val="en-US"/>
        </w:rPr>
        <w:t>P</w:t>
      </w:r>
      <w:r w:rsidR="005E18A2" w:rsidRPr="005E18A2">
        <w:rPr>
          <w:rFonts w:asciiTheme="minorHAnsi" w:hAnsiTheme="minorHAnsi" w:cstheme="minorHAnsi"/>
          <w:bCs/>
          <w:iCs/>
          <w:sz w:val="22"/>
          <w:szCs w:val="22"/>
          <w:vertAlign w:val="superscript"/>
          <w:lang w:val="en-US"/>
        </w:rPr>
        <w:t>1</w:t>
      </w:r>
      <w:r>
        <w:rPr>
          <w:rFonts w:asciiTheme="minorHAnsi" w:hAnsiTheme="minorHAnsi" w:cstheme="minorHAnsi"/>
          <w:bCs/>
          <w:iCs/>
          <w:sz w:val="22"/>
          <w:szCs w:val="22"/>
          <w:lang w:val="en-US"/>
        </w:rPr>
        <w:t xml:space="preserve"> and </w:t>
      </w:r>
      <w:r w:rsidR="00751D5F">
        <w:rPr>
          <w:rFonts w:asciiTheme="minorHAnsi" w:hAnsiTheme="minorHAnsi" w:cstheme="minorHAnsi"/>
          <w:bCs/>
          <w:iCs/>
          <w:sz w:val="22"/>
          <w:szCs w:val="22"/>
          <w:lang w:val="en-US"/>
        </w:rPr>
        <w:t>S</w:t>
      </w:r>
      <w:r w:rsidR="005E18A2">
        <w:rPr>
          <w:rFonts w:asciiTheme="minorHAnsi" w:hAnsiTheme="minorHAnsi" w:cstheme="minorHAnsi"/>
          <w:bCs/>
          <w:iCs/>
          <w:sz w:val="22"/>
          <w:szCs w:val="22"/>
          <w:lang w:val="en-US"/>
        </w:rPr>
        <w:t>TARS</w:t>
      </w:r>
      <w:r w:rsidR="00751D5F">
        <w:rPr>
          <w:rFonts w:asciiTheme="minorHAnsi" w:hAnsiTheme="minorHAnsi" w:cstheme="minorHAnsi"/>
          <w:bCs/>
          <w:iCs/>
          <w:sz w:val="22"/>
          <w:szCs w:val="22"/>
          <w:lang w:val="en-US"/>
        </w:rPr>
        <w:t>-TAP</w:t>
      </w:r>
      <w:r w:rsidR="005E18A2" w:rsidRPr="005E18A2">
        <w:rPr>
          <w:rFonts w:asciiTheme="minorHAnsi" w:hAnsiTheme="minorHAnsi" w:cstheme="minorHAnsi"/>
          <w:bCs/>
          <w:iCs/>
          <w:sz w:val="22"/>
          <w:szCs w:val="22"/>
          <w:vertAlign w:val="superscript"/>
          <w:lang w:val="en-US"/>
        </w:rPr>
        <w:t>2</w:t>
      </w:r>
      <w:r>
        <w:rPr>
          <w:rFonts w:asciiTheme="minorHAnsi" w:hAnsiTheme="minorHAnsi" w:cstheme="minorHAnsi"/>
          <w:bCs/>
          <w:iCs/>
          <w:sz w:val="22"/>
          <w:szCs w:val="22"/>
          <w:lang w:val="en-US"/>
        </w:rPr>
        <w:t>.</w:t>
      </w:r>
      <w:r w:rsidR="007E3545">
        <w:rPr>
          <w:rFonts w:asciiTheme="minorHAnsi" w:hAnsiTheme="minorHAnsi" w:cstheme="minorHAnsi"/>
          <w:bCs/>
          <w:iCs/>
          <w:sz w:val="22"/>
          <w:szCs w:val="22"/>
          <w:lang w:val="en-US"/>
        </w:rPr>
        <w:t xml:space="preserve"> </w:t>
      </w:r>
      <w:r w:rsidR="00794415">
        <w:rPr>
          <w:rFonts w:asciiTheme="minorHAnsi" w:hAnsiTheme="minorHAnsi" w:cstheme="minorHAnsi"/>
          <w:bCs/>
          <w:iCs/>
          <w:sz w:val="22"/>
          <w:szCs w:val="22"/>
          <w:lang w:val="en-US"/>
        </w:rPr>
        <w:t xml:space="preserve">These international projects will involve extensive collaboration with the microbiology team of Christian </w:t>
      </w:r>
      <w:proofErr w:type="spellStart"/>
      <w:r w:rsidR="00794415">
        <w:rPr>
          <w:rFonts w:asciiTheme="minorHAnsi" w:hAnsiTheme="minorHAnsi" w:cstheme="minorHAnsi"/>
          <w:bCs/>
          <w:iCs/>
          <w:sz w:val="22"/>
          <w:szCs w:val="22"/>
          <w:lang w:val="en-US"/>
        </w:rPr>
        <w:t>Lesterlin</w:t>
      </w:r>
      <w:proofErr w:type="spellEnd"/>
      <w:r w:rsidR="00794415">
        <w:rPr>
          <w:rFonts w:asciiTheme="minorHAnsi" w:hAnsiTheme="minorHAnsi" w:cstheme="minorHAnsi"/>
          <w:bCs/>
          <w:iCs/>
          <w:sz w:val="22"/>
          <w:szCs w:val="22"/>
          <w:lang w:val="en-US"/>
        </w:rPr>
        <w:t xml:space="preserve"> and Sarah Bigot in Lyon, France</w:t>
      </w:r>
      <w:r w:rsidR="00105AA7" w:rsidRPr="00105AA7">
        <w:rPr>
          <w:rFonts w:asciiTheme="minorHAnsi" w:hAnsiTheme="minorHAnsi" w:cstheme="minorHAnsi"/>
          <w:bCs/>
          <w:iCs/>
          <w:sz w:val="22"/>
          <w:szCs w:val="22"/>
          <w:vertAlign w:val="superscript"/>
          <w:lang w:val="en-US"/>
        </w:rPr>
        <w:t>3</w:t>
      </w:r>
      <w:r w:rsidR="00794415">
        <w:rPr>
          <w:rFonts w:asciiTheme="minorHAnsi" w:hAnsiTheme="minorHAnsi" w:cstheme="minorHAnsi"/>
          <w:bCs/>
          <w:iCs/>
          <w:sz w:val="22"/>
          <w:szCs w:val="22"/>
          <w:lang w:val="en-US"/>
        </w:rPr>
        <w:t>.</w:t>
      </w:r>
    </w:p>
    <w:p w14:paraId="10C3193D" w14:textId="77777777" w:rsidR="00794415" w:rsidRDefault="00794415" w:rsidP="009005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Cs/>
          <w:iCs/>
          <w:sz w:val="22"/>
          <w:szCs w:val="22"/>
          <w:lang w:val="en-US"/>
        </w:rPr>
      </w:pPr>
    </w:p>
    <w:p w14:paraId="1398B2EB" w14:textId="6E92CCAE" w:rsidR="007E3545" w:rsidRDefault="007E3545" w:rsidP="009005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Cs/>
          <w:iCs/>
          <w:sz w:val="22"/>
          <w:szCs w:val="22"/>
          <w:lang w:val="en-US"/>
        </w:rPr>
      </w:pPr>
      <w:r>
        <w:rPr>
          <w:rFonts w:asciiTheme="minorHAnsi" w:hAnsiTheme="minorHAnsi" w:cstheme="minorHAnsi"/>
          <w:bCs/>
          <w:iCs/>
          <w:sz w:val="22"/>
          <w:szCs w:val="22"/>
          <w:lang w:val="en-US"/>
        </w:rPr>
        <w:t xml:space="preserve">In </w:t>
      </w:r>
      <w:proofErr w:type="spellStart"/>
      <w:r>
        <w:rPr>
          <w:rFonts w:asciiTheme="minorHAnsi" w:hAnsiTheme="minorHAnsi" w:cstheme="minorHAnsi"/>
          <w:bCs/>
          <w:iCs/>
          <w:sz w:val="22"/>
          <w:szCs w:val="22"/>
          <w:lang w:val="en-US"/>
        </w:rPr>
        <w:t>DeCa</w:t>
      </w:r>
      <w:proofErr w:type="spellEnd"/>
      <w:r>
        <w:rPr>
          <w:rFonts w:asciiTheme="minorHAnsi" w:hAnsiTheme="minorHAnsi" w:cstheme="minorHAnsi"/>
          <w:bCs/>
          <w:iCs/>
          <w:sz w:val="22"/>
          <w:szCs w:val="22"/>
          <w:lang w:val="en-US"/>
        </w:rPr>
        <w:t xml:space="preserve">-P, we aim to better understand emergence of multi-drug resistant bacteria through study of </w:t>
      </w:r>
      <w:proofErr w:type="spellStart"/>
      <w:r>
        <w:rPr>
          <w:rFonts w:asciiTheme="minorHAnsi" w:hAnsiTheme="minorHAnsi" w:cstheme="minorHAnsi"/>
          <w:bCs/>
          <w:iCs/>
          <w:sz w:val="22"/>
          <w:szCs w:val="22"/>
          <w:lang w:val="en-US"/>
        </w:rPr>
        <w:t>plasmidic</w:t>
      </w:r>
      <w:proofErr w:type="spellEnd"/>
      <w:r>
        <w:rPr>
          <w:rFonts w:asciiTheme="minorHAnsi" w:hAnsiTheme="minorHAnsi" w:cstheme="minorHAnsi"/>
          <w:bCs/>
          <w:iCs/>
          <w:sz w:val="22"/>
          <w:szCs w:val="22"/>
          <w:lang w:val="en-US"/>
        </w:rPr>
        <w:t xml:space="preserve"> transfer. More precisely we aim to find genetic and environmental factors influencing the </w:t>
      </w:r>
      <w:proofErr w:type="spellStart"/>
      <w:r>
        <w:rPr>
          <w:rFonts w:asciiTheme="minorHAnsi" w:hAnsiTheme="minorHAnsi" w:cstheme="minorHAnsi"/>
          <w:bCs/>
          <w:iCs/>
          <w:sz w:val="22"/>
          <w:szCs w:val="22"/>
          <w:lang w:val="en-US"/>
        </w:rPr>
        <w:t>plasmidic</w:t>
      </w:r>
      <w:proofErr w:type="spellEnd"/>
      <w:r>
        <w:rPr>
          <w:rFonts w:asciiTheme="minorHAnsi" w:hAnsiTheme="minorHAnsi" w:cstheme="minorHAnsi"/>
          <w:bCs/>
          <w:iCs/>
          <w:sz w:val="22"/>
          <w:szCs w:val="22"/>
          <w:lang w:val="en-US"/>
        </w:rPr>
        <w:t xml:space="preserve"> transfer abilities and rate. To do so, we will focus on the pOXA-48a conjugative plasmid that encodes an OXA-family </w:t>
      </w:r>
      <w:proofErr w:type="spellStart"/>
      <w:r>
        <w:rPr>
          <w:rFonts w:asciiTheme="minorHAnsi" w:hAnsiTheme="minorHAnsi" w:cstheme="minorHAnsi"/>
          <w:bCs/>
          <w:iCs/>
          <w:sz w:val="22"/>
          <w:szCs w:val="22"/>
          <w:lang w:val="en-US"/>
        </w:rPr>
        <w:t>carbapenemase</w:t>
      </w:r>
      <w:proofErr w:type="spellEnd"/>
      <w:r>
        <w:rPr>
          <w:rFonts w:asciiTheme="minorHAnsi" w:hAnsiTheme="minorHAnsi" w:cstheme="minorHAnsi"/>
          <w:bCs/>
          <w:iCs/>
          <w:sz w:val="22"/>
          <w:szCs w:val="22"/>
          <w:lang w:val="en-US"/>
        </w:rPr>
        <w:t xml:space="preserve"> responsible for </w:t>
      </w:r>
      <w:r w:rsidR="00794415">
        <w:rPr>
          <w:rFonts w:asciiTheme="minorHAnsi" w:hAnsiTheme="minorHAnsi" w:cstheme="minorHAnsi"/>
          <w:bCs/>
          <w:iCs/>
          <w:sz w:val="22"/>
          <w:szCs w:val="22"/>
          <w:lang w:val="en-US"/>
        </w:rPr>
        <w:t xml:space="preserve">carbapenem resistance among </w:t>
      </w:r>
      <w:r w:rsidR="00794415">
        <w:rPr>
          <w:rFonts w:asciiTheme="minorHAnsi" w:hAnsiTheme="minorHAnsi" w:cstheme="minorHAnsi"/>
          <w:bCs/>
          <w:i/>
          <w:sz w:val="22"/>
          <w:szCs w:val="22"/>
          <w:lang w:val="en-US"/>
        </w:rPr>
        <w:t>Enterobacteriaceae</w:t>
      </w:r>
      <w:r w:rsidR="00794415">
        <w:rPr>
          <w:rFonts w:asciiTheme="minorHAnsi" w:hAnsiTheme="minorHAnsi" w:cstheme="minorHAnsi"/>
          <w:bCs/>
          <w:iCs/>
          <w:sz w:val="22"/>
          <w:szCs w:val="22"/>
          <w:lang w:val="en-US"/>
        </w:rPr>
        <w:t xml:space="preserve">. </w:t>
      </w:r>
    </w:p>
    <w:p w14:paraId="09C47957" w14:textId="77777777" w:rsidR="00794415" w:rsidRDefault="00794415" w:rsidP="009005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Cs/>
          <w:iCs/>
          <w:sz w:val="22"/>
          <w:szCs w:val="22"/>
          <w:lang w:val="en-US"/>
        </w:rPr>
      </w:pPr>
    </w:p>
    <w:p w14:paraId="2C92B36D" w14:textId="0E30CB70" w:rsidR="0020363E" w:rsidRDefault="00794415" w:rsidP="009005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Cs/>
          <w:iCs/>
          <w:sz w:val="22"/>
          <w:szCs w:val="22"/>
          <w:lang w:val="en-US"/>
        </w:rPr>
      </w:pPr>
      <w:r>
        <w:rPr>
          <w:rFonts w:asciiTheme="minorHAnsi" w:hAnsiTheme="minorHAnsi" w:cstheme="minorHAnsi"/>
          <w:bCs/>
          <w:iCs/>
          <w:sz w:val="22"/>
          <w:szCs w:val="22"/>
          <w:lang w:val="en-US"/>
        </w:rPr>
        <w:t>In STARS-TAP, plasmids rather than being foes are turned into friends. Indeed, Targeted-Antibacterial-Plasmids</w:t>
      </w:r>
      <w:r w:rsidR="00512827" w:rsidRPr="00512827">
        <w:rPr>
          <w:rFonts w:asciiTheme="minorHAnsi" w:hAnsiTheme="minorHAnsi" w:cstheme="minorHAnsi"/>
          <w:bCs/>
          <w:iCs/>
          <w:sz w:val="22"/>
          <w:szCs w:val="22"/>
          <w:vertAlign w:val="superscript"/>
          <w:lang w:val="en-US"/>
        </w:rPr>
        <w:t>3</w:t>
      </w:r>
      <w:r>
        <w:rPr>
          <w:rFonts w:asciiTheme="minorHAnsi" w:hAnsiTheme="minorHAnsi" w:cstheme="minorHAnsi"/>
          <w:bCs/>
          <w:iCs/>
          <w:sz w:val="22"/>
          <w:szCs w:val="22"/>
          <w:lang w:val="en-US"/>
        </w:rPr>
        <w:t xml:space="preserve"> (TAPs) are plasmids that use DNA co</w:t>
      </w:r>
      <w:r w:rsidR="004C4309">
        <w:rPr>
          <w:rFonts w:asciiTheme="minorHAnsi" w:hAnsiTheme="minorHAnsi" w:cstheme="minorHAnsi"/>
          <w:bCs/>
          <w:iCs/>
          <w:sz w:val="22"/>
          <w:szCs w:val="22"/>
          <w:lang w:val="en-US"/>
        </w:rPr>
        <w:t>n</w:t>
      </w:r>
      <w:r>
        <w:rPr>
          <w:rFonts w:asciiTheme="minorHAnsi" w:hAnsiTheme="minorHAnsi" w:cstheme="minorHAnsi"/>
          <w:bCs/>
          <w:iCs/>
          <w:sz w:val="22"/>
          <w:szCs w:val="22"/>
          <w:lang w:val="en-US"/>
        </w:rPr>
        <w:t>jugation to deliver CRISPR/Cas systems to specifically target and kill specific bacterial strains based on their genome. If successful, the use of TAPs would enable preventive removal of strains harboring drug-resistance strains from microbiomes.</w:t>
      </w:r>
    </w:p>
    <w:p w14:paraId="2412B7D8" w14:textId="5B03461F" w:rsidR="0020363E" w:rsidRDefault="0020363E" w:rsidP="009005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Cs/>
          <w:iCs/>
          <w:sz w:val="22"/>
          <w:szCs w:val="22"/>
          <w:lang w:val="en-US"/>
        </w:rPr>
      </w:pPr>
    </w:p>
    <w:p w14:paraId="30A28C08" w14:textId="36D321E9" w:rsidR="0090058D" w:rsidRDefault="00494013" w:rsidP="006A14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Cs/>
          <w:iCs/>
          <w:sz w:val="22"/>
          <w:szCs w:val="22"/>
          <w:lang w:val="en-US"/>
        </w:rPr>
      </w:pPr>
      <w:r>
        <w:rPr>
          <w:rFonts w:asciiTheme="minorHAnsi" w:hAnsiTheme="minorHAnsi" w:cstheme="minorHAnsi"/>
          <w:bCs/>
          <w:iCs/>
          <w:sz w:val="22"/>
          <w:szCs w:val="22"/>
          <w:lang w:val="en-US"/>
        </w:rPr>
        <w:t xml:space="preserve">In this project the candidate will have two main tasks: 1) perform </w:t>
      </w:r>
      <w:r>
        <w:rPr>
          <w:rFonts w:asciiTheme="minorHAnsi" w:hAnsiTheme="minorHAnsi" w:cstheme="minorHAnsi"/>
          <w:bCs/>
          <w:i/>
          <w:sz w:val="22"/>
          <w:szCs w:val="22"/>
          <w:lang w:val="en-US"/>
        </w:rPr>
        <w:t xml:space="preserve">in vitro </w:t>
      </w:r>
      <w:r>
        <w:rPr>
          <w:rFonts w:asciiTheme="minorHAnsi" w:hAnsiTheme="minorHAnsi" w:cstheme="minorHAnsi"/>
          <w:bCs/>
          <w:iCs/>
          <w:sz w:val="22"/>
          <w:szCs w:val="22"/>
          <w:lang w:val="en-US"/>
        </w:rPr>
        <w:t xml:space="preserve">microbiology experiments (MIC, time-kill curves) where the effect of antibiotics on </w:t>
      </w:r>
      <w:proofErr w:type="spellStart"/>
      <w:r>
        <w:rPr>
          <w:rFonts w:asciiTheme="minorHAnsi" w:hAnsiTheme="minorHAnsi" w:cstheme="minorHAnsi"/>
          <w:bCs/>
          <w:iCs/>
          <w:sz w:val="22"/>
          <w:szCs w:val="22"/>
          <w:lang w:val="en-US"/>
        </w:rPr>
        <w:t>plasmidic</w:t>
      </w:r>
      <w:proofErr w:type="spellEnd"/>
      <w:r>
        <w:rPr>
          <w:rFonts w:asciiTheme="minorHAnsi" w:hAnsiTheme="minorHAnsi" w:cstheme="minorHAnsi"/>
          <w:bCs/>
          <w:iCs/>
          <w:sz w:val="22"/>
          <w:szCs w:val="22"/>
          <w:lang w:val="en-US"/>
        </w:rPr>
        <w:t xml:space="preserve"> transfer ability and rate (</w:t>
      </w:r>
      <w:proofErr w:type="spellStart"/>
      <w:r>
        <w:rPr>
          <w:rFonts w:asciiTheme="minorHAnsi" w:hAnsiTheme="minorHAnsi" w:cstheme="minorHAnsi"/>
          <w:bCs/>
          <w:iCs/>
          <w:sz w:val="22"/>
          <w:szCs w:val="22"/>
          <w:lang w:val="en-US"/>
        </w:rPr>
        <w:t>DeCa</w:t>
      </w:r>
      <w:proofErr w:type="spellEnd"/>
      <w:r>
        <w:rPr>
          <w:rFonts w:asciiTheme="minorHAnsi" w:hAnsiTheme="minorHAnsi" w:cstheme="minorHAnsi"/>
          <w:bCs/>
          <w:iCs/>
          <w:sz w:val="22"/>
          <w:szCs w:val="22"/>
          <w:lang w:val="en-US"/>
        </w:rPr>
        <w:t xml:space="preserve">-P) and evaluate the combined efficacy of TAPs with antibiotics (STARS-TAP); 2) develop mathematical models to quantify </w:t>
      </w:r>
      <w:proofErr w:type="spellStart"/>
      <w:r>
        <w:rPr>
          <w:rFonts w:asciiTheme="minorHAnsi" w:hAnsiTheme="minorHAnsi" w:cstheme="minorHAnsi"/>
          <w:bCs/>
          <w:iCs/>
          <w:sz w:val="22"/>
          <w:szCs w:val="22"/>
          <w:lang w:val="en-US"/>
        </w:rPr>
        <w:t>plasmidic</w:t>
      </w:r>
      <w:proofErr w:type="spellEnd"/>
      <w:r>
        <w:rPr>
          <w:rFonts w:asciiTheme="minorHAnsi" w:hAnsiTheme="minorHAnsi" w:cstheme="minorHAnsi"/>
          <w:bCs/>
          <w:iCs/>
          <w:sz w:val="22"/>
          <w:szCs w:val="22"/>
          <w:lang w:val="en-US"/>
        </w:rPr>
        <w:t xml:space="preserve"> transfer rates, genetic and environmental impact on these rates, TAPs + antibiotic efficacy. The models will be based on </w:t>
      </w:r>
      <w:r>
        <w:rPr>
          <w:rFonts w:asciiTheme="minorHAnsi" w:hAnsiTheme="minorHAnsi" w:cstheme="minorHAnsi"/>
          <w:bCs/>
          <w:i/>
          <w:sz w:val="22"/>
          <w:szCs w:val="22"/>
          <w:lang w:val="en-US"/>
        </w:rPr>
        <w:t xml:space="preserve">in vitro </w:t>
      </w:r>
      <w:r>
        <w:rPr>
          <w:rFonts w:asciiTheme="minorHAnsi" w:hAnsiTheme="minorHAnsi" w:cstheme="minorHAnsi"/>
          <w:bCs/>
          <w:iCs/>
          <w:sz w:val="22"/>
          <w:szCs w:val="22"/>
          <w:lang w:val="en-US"/>
        </w:rPr>
        <w:t>data generated in both projects by the candidate and the project partners.</w:t>
      </w:r>
    </w:p>
    <w:p w14:paraId="1A0A425F" w14:textId="77777777" w:rsidR="00494013" w:rsidRDefault="00494013" w:rsidP="006A14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Cs/>
          <w:iCs/>
          <w:sz w:val="22"/>
          <w:szCs w:val="22"/>
          <w:lang w:val="en-US"/>
        </w:rPr>
      </w:pPr>
    </w:p>
    <w:p w14:paraId="64C6FC46" w14:textId="3584BBD0" w:rsidR="006A1445" w:rsidRPr="006A1445" w:rsidRDefault="00C047BF" w:rsidP="00C047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Cs/>
          <w:iCs/>
          <w:sz w:val="22"/>
          <w:szCs w:val="22"/>
          <w:lang w:val="en-US"/>
        </w:rPr>
      </w:pPr>
      <w:r>
        <w:rPr>
          <w:rFonts w:asciiTheme="minorHAnsi" w:hAnsiTheme="minorHAnsi" w:cstheme="minorHAnsi"/>
          <w:bCs/>
          <w:iCs/>
          <w:sz w:val="22"/>
          <w:szCs w:val="22"/>
          <w:lang w:val="en-US"/>
        </w:rPr>
        <w:t xml:space="preserve">The </w:t>
      </w:r>
      <w:r w:rsidR="004C4309">
        <w:rPr>
          <w:rFonts w:asciiTheme="minorHAnsi" w:hAnsiTheme="minorHAnsi" w:cstheme="minorHAnsi"/>
          <w:bCs/>
          <w:iCs/>
          <w:sz w:val="22"/>
          <w:szCs w:val="22"/>
          <w:lang w:val="en-US"/>
        </w:rPr>
        <w:t>successful</w:t>
      </w:r>
      <w:r>
        <w:rPr>
          <w:rFonts w:asciiTheme="minorHAnsi" w:hAnsiTheme="minorHAnsi" w:cstheme="minorHAnsi"/>
          <w:bCs/>
          <w:iCs/>
          <w:sz w:val="22"/>
          <w:szCs w:val="22"/>
          <w:lang w:val="en-US"/>
        </w:rPr>
        <w:t xml:space="preserve"> candidate will be part of our </w:t>
      </w:r>
      <w:r w:rsidR="006A1445" w:rsidRPr="006A1445">
        <w:rPr>
          <w:rFonts w:asciiTheme="minorHAnsi" w:hAnsiTheme="minorHAnsi" w:cstheme="minorHAnsi"/>
          <w:bCs/>
          <w:iCs/>
          <w:sz w:val="22"/>
          <w:szCs w:val="22"/>
          <w:lang w:val="en-US"/>
        </w:rPr>
        <w:t>research unit affiliated to the University of Poitiers and INSERM</w:t>
      </w:r>
      <w:r>
        <w:rPr>
          <w:rFonts w:asciiTheme="minorHAnsi" w:hAnsiTheme="minorHAnsi" w:cstheme="minorHAnsi"/>
          <w:bCs/>
          <w:iCs/>
          <w:sz w:val="22"/>
          <w:szCs w:val="22"/>
          <w:lang w:val="en-US"/>
        </w:rPr>
        <w:t xml:space="preserve">. We are a transversal group </w:t>
      </w:r>
      <w:r w:rsidR="006A1445" w:rsidRPr="006A1445">
        <w:rPr>
          <w:rFonts w:asciiTheme="minorHAnsi" w:hAnsiTheme="minorHAnsi" w:cstheme="minorHAnsi"/>
          <w:bCs/>
          <w:iCs/>
          <w:sz w:val="22"/>
          <w:szCs w:val="22"/>
          <w:lang w:val="en-US"/>
        </w:rPr>
        <w:t xml:space="preserve">created in 2012 </w:t>
      </w:r>
      <w:r>
        <w:rPr>
          <w:rFonts w:asciiTheme="minorHAnsi" w:hAnsiTheme="minorHAnsi" w:cstheme="minorHAnsi"/>
          <w:bCs/>
          <w:iCs/>
          <w:sz w:val="22"/>
          <w:szCs w:val="22"/>
          <w:lang w:val="en-US"/>
        </w:rPr>
        <w:t xml:space="preserve">with the </w:t>
      </w:r>
      <w:r w:rsidR="006A1445" w:rsidRPr="006A1445">
        <w:rPr>
          <w:rFonts w:asciiTheme="minorHAnsi" w:hAnsiTheme="minorHAnsi" w:cstheme="minorHAnsi"/>
          <w:bCs/>
          <w:iCs/>
          <w:sz w:val="22"/>
          <w:szCs w:val="22"/>
          <w:lang w:val="en-US"/>
        </w:rPr>
        <w:t>aim to optimize antibiotic usage</w:t>
      </w:r>
      <w:r>
        <w:rPr>
          <w:rFonts w:asciiTheme="minorHAnsi" w:hAnsiTheme="minorHAnsi" w:cstheme="minorHAnsi"/>
          <w:bCs/>
          <w:iCs/>
          <w:sz w:val="22"/>
          <w:szCs w:val="22"/>
          <w:lang w:val="en-US"/>
        </w:rPr>
        <w:t xml:space="preserve"> through collaboration between microbiologists, pharmacologists, pharmacometricians, drug formulation researchers, cellular biologists, chemical analysts and clinicians.</w:t>
      </w:r>
    </w:p>
    <w:p w14:paraId="40C8E810" w14:textId="77777777" w:rsidR="006A1445" w:rsidRPr="006A1445" w:rsidRDefault="006A1445" w:rsidP="006A14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Cs/>
          <w:iCs/>
          <w:sz w:val="22"/>
          <w:szCs w:val="22"/>
          <w:lang w:val="en-US"/>
        </w:rPr>
      </w:pPr>
    </w:p>
    <w:p w14:paraId="6C9AA0FF" w14:textId="0C76D593" w:rsidR="006A1445" w:rsidRDefault="009040CD" w:rsidP="006A14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Cs/>
          <w:iCs/>
          <w:sz w:val="22"/>
          <w:szCs w:val="22"/>
          <w:lang w:val="en-US"/>
        </w:rPr>
      </w:pPr>
      <w:r>
        <w:rPr>
          <w:rFonts w:asciiTheme="minorHAnsi" w:hAnsiTheme="minorHAnsi" w:cstheme="minorHAnsi"/>
          <w:bCs/>
          <w:iCs/>
          <w:sz w:val="22"/>
          <w:szCs w:val="22"/>
          <w:lang w:val="en-US"/>
        </w:rPr>
        <w:t>W</w:t>
      </w:r>
      <w:r w:rsidR="006A1445" w:rsidRPr="006A1445">
        <w:rPr>
          <w:rFonts w:asciiTheme="minorHAnsi" w:hAnsiTheme="minorHAnsi" w:cstheme="minorHAnsi"/>
          <w:bCs/>
          <w:iCs/>
          <w:sz w:val="22"/>
          <w:szCs w:val="22"/>
          <w:lang w:val="en-US"/>
        </w:rPr>
        <w:t xml:space="preserve">e are </w:t>
      </w:r>
      <w:r w:rsidR="004C4309" w:rsidRPr="006A1445">
        <w:rPr>
          <w:rFonts w:asciiTheme="minorHAnsi" w:hAnsiTheme="minorHAnsi" w:cstheme="minorHAnsi"/>
          <w:bCs/>
          <w:iCs/>
          <w:sz w:val="22"/>
          <w:szCs w:val="22"/>
          <w:lang w:val="en-US"/>
        </w:rPr>
        <w:t>developing</w:t>
      </w:r>
      <w:r w:rsidR="006A1445" w:rsidRPr="006A1445">
        <w:rPr>
          <w:rFonts w:asciiTheme="minorHAnsi" w:hAnsiTheme="minorHAnsi" w:cstheme="minorHAnsi"/>
          <w:bCs/>
          <w:iCs/>
          <w:sz w:val="22"/>
          <w:szCs w:val="22"/>
          <w:lang w:val="en-US"/>
        </w:rPr>
        <w:t xml:space="preserve"> innovative </w:t>
      </w:r>
      <w:r w:rsidR="00105AA7">
        <w:rPr>
          <w:rFonts w:asciiTheme="minorHAnsi" w:hAnsiTheme="minorHAnsi" w:cstheme="minorHAnsi"/>
          <w:bCs/>
          <w:iCs/>
          <w:sz w:val="22"/>
          <w:szCs w:val="22"/>
          <w:lang w:val="en-US"/>
        </w:rPr>
        <w:t xml:space="preserve">pharmacokinetic-pharmacodynamic (PKPD) </w:t>
      </w:r>
      <w:r w:rsidR="006A1445" w:rsidRPr="006A1445">
        <w:rPr>
          <w:rFonts w:asciiTheme="minorHAnsi" w:hAnsiTheme="minorHAnsi" w:cstheme="minorHAnsi"/>
          <w:bCs/>
          <w:iCs/>
          <w:sz w:val="22"/>
          <w:szCs w:val="22"/>
          <w:lang w:val="en-US"/>
        </w:rPr>
        <w:t>modelling approaches to select the best dosing regimen of antibiotics administered alone or in combination as well as the best route of administration and best formulation.</w:t>
      </w:r>
      <w:r w:rsidR="00105AA7">
        <w:rPr>
          <w:rFonts w:asciiTheme="minorHAnsi" w:hAnsiTheme="minorHAnsi" w:cstheme="minorHAnsi"/>
          <w:bCs/>
          <w:iCs/>
          <w:sz w:val="22"/>
          <w:szCs w:val="22"/>
          <w:lang w:val="en-US"/>
        </w:rPr>
        <w:t xml:space="preserve"> We</w:t>
      </w:r>
      <w:r w:rsidR="006A1445" w:rsidRPr="006A1445">
        <w:rPr>
          <w:rFonts w:asciiTheme="minorHAnsi" w:hAnsiTheme="minorHAnsi" w:cstheme="minorHAnsi"/>
          <w:bCs/>
          <w:iCs/>
          <w:sz w:val="22"/>
          <w:szCs w:val="22"/>
          <w:lang w:val="en-US"/>
        </w:rPr>
        <w:t xml:space="preserve"> conduct translational research, from cell culture to patients, by integrating microbiology, analytical chemistry, drug formulation, and in vivo preclinical experiments.</w:t>
      </w:r>
    </w:p>
    <w:p w14:paraId="3B42B9ED" w14:textId="77777777" w:rsidR="005E18A2" w:rsidRDefault="005E18A2" w:rsidP="006A14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Cs/>
          <w:iCs/>
          <w:sz w:val="22"/>
          <w:szCs w:val="22"/>
          <w:lang w:val="en-US"/>
        </w:rPr>
      </w:pPr>
    </w:p>
    <w:p w14:paraId="78470CDA" w14:textId="47973FDE" w:rsidR="005E18A2" w:rsidRDefault="005E18A2" w:rsidP="006A14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Cs/>
          <w:iCs/>
          <w:sz w:val="22"/>
          <w:szCs w:val="22"/>
          <w:lang w:val="en-US"/>
        </w:rPr>
      </w:pPr>
      <w:r w:rsidRPr="005E18A2">
        <w:rPr>
          <w:rFonts w:asciiTheme="minorHAnsi" w:hAnsiTheme="minorHAnsi" w:cstheme="minorHAnsi"/>
          <w:bCs/>
          <w:iCs/>
          <w:sz w:val="22"/>
          <w:szCs w:val="22"/>
          <w:vertAlign w:val="superscript"/>
          <w:lang w:val="en-US"/>
        </w:rPr>
        <w:lastRenderedPageBreak/>
        <w:t>1</w:t>
      </w:r>
      <w:r w:rsidR="00512827">
        <w:rPr>
          <w:rFonts w:asciiTheme="minorHAnsi" w:hAnsiTheme="minorHAnsi" w:cstheme="minorHAnsi"/>
          <w:bCs/>
          <w:iCs/>
          <w:sz w:val="22"/>
          <w:szCs w:val="22"/>
          <w:vertAlign w:val="superscript"/>
          <w:lang w:val="en-US"/>
        </w:rPr>
        <w:t xml:space="preserve"> </w:t>
      </w:r>
      <w:hyperlink r:id="rId8" w:history="1">
        <w:r w:rsidR="00512827" w:rsidRPr="005544DD">
          <w:rPr>
            <w:rStyle w:val="Lienhypertexte"/>
            <w:rFonts w:asciiTheme="minorHAnsi" w:hAnsiTheme="minorHAnsi" w:cstheme="minorHAnsi"/>
            <w:bCs/>
            <w:iCs/>
            <w:sz w:val="22"/>
            <w:szCs w:val="22"/>
            <w:lang w:val="en-US"/>
          </w:rPr>
          <w:t>https://anr.fr/en/funded-projects-and-impact/funded-projects/project/funded/project/b2d9d3668f92a3b9fbbf7866072501ef-19df2359fe/?tx_anrprojects_funded%5Bcontroller%5D=Funded&amp;cHash=840f705f08c823248d580523e9f56b98</w:t>
        </w:r>
      </w:hyperlink>
    </w:p>
    <w:p w14:paraId="64F4BB77" w14:textId="1BAE248A" w:rsidR="005E18A2" w:rsidRDefault="005E18A2" w:rsidP="006A14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Cs/>
          <w:iCs/>
          <w:sz w:val="22"/>
          <w:szCs w:val="22"/>
          <w:lang w:val="en-US"/>
        </w:rPr>
      </w:pPr>
      <w:r w:rsidRPr="005E18A2">
        <w:rPr>
          <w:rFonts w:asciiTheme="minorHAnsi" w:hAnsiTheme="minorHAnsi" w:cstheme="minorHAnsi"/>
          <w:bCs/>
          <w:iCs/>
          <w:sz w:val="22"/>
          <w:szCs w:val="22"/>
          <w:vertAlign w:val="superscript"/>
          <w:lang w:val="en-US"/>
        </w:rPr>
        <w:t>2</w:t>
      </w:r>
      <w:r w:rsidR="00512827">
        <w:rPr>
          <w:rFonts w:asciiTheme="minorHAnsi" w:hAnsiTheme="minorHAnsi" w:cstheme="minorHAnsi"/>
          <w:bCs/>
          <w:iCs/>
          <w:sz w:val="22"/>
          <w:szCs w:val="22"/>
          <w:vertAlign w:val="superscript"/>
          <w:lang w:val="en-US"/>
        </w:rPr>
        <w:t xml:space="preserve"> </w:t>
      </w:r>
      <w:hyperlink r:id="rId9" w:history="1">
        <w:r w:rsidR="00512827" w:rsidRPr="005544DD">
          <w:rPr>
            <w:rStyle w:val="Lienhypertexte"/>
            <w:rFonts w:asciiTheme="minorHAnsi" w:hAnsiTheme="minorHAnsi" w:cstheme="minorHAnsi"/>
            <w:bCs/>
            <w:iCs/>
            <w:sz w:val="22"/>
            <w:szCs w:val="22"/>
            <w:lang w:val="en-US"/>
          </w:rPr>
          <w:t>https://www.jpiamr.eu/old-projects/stars-tap/</w:t>
        </w:r>
      </w:hyperlink>
    </w:p>
    <w:p w14:paraId="7447FA3B" w14:textId="6A12D285" w:rsidR="00105AA7" w:rsidRDefault="00105AA7" w:rsidP="006A14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Cs/>
          <w:iCs/>
          <w:sz w:val="22"/>
          <w:szCs w:val="22"/>
          <w:vertAlign w:val="superscript"/>
          <w:lang w:val="en-US"/>
        </w:rPr>
      </w:pPr>
      <w:r>
        <w:rPr>
          <w:rFonts w:asciiTheme="minorHAnsi" w:hAnsiTheme="minorHAnsi" w:cstheme="minorHAnsi"/>
          <w:bCs/>
          <w:iCs/>
          <w:sz w:val="22"/>
          <w:szCs w:val="22"/>
          <w:vertAlign w:val="superscript"/>
          <w:lang w:val="en-US"/>
        </w:rPr>
        <w:t xml:space="preserve">3 </w:t>
      </w:r>
      <w:hyperlink r:id="rId10" w:history="1">
        <w:r w:rsidRPr="009B59F9">
          <w:rPr>
            <w:rStyle w:val="Lienhypertexte"/>
            <w:rFonts w:asciiTheme="minorHAnsi" w:hAnsiTheme="minorHAnsi" w:cstheme="minorHAnsi"/>
            <w:bCs/>
            <w:iCs/>
            <w:sz w:val="22"/>
            <w:szCs w:val="22"/>
            <w:lang w:val="en-US"/>
          </w:rPr>
          <w:t>http://tacc.ibcp.fr/index.html</w:t>
        </w:r>
      </w:hyperlink>
    </w:p>
    <w:p w14:paraId="031F5498" w14:textId="5B089BA5" w:rsidR="009040CD" w:rsidRDefault="00105AA7" w:rsidP="006A14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Cs/>
          <w:iCs/>
          <w:sz w:val="22"/>
          <w:szCs w:val="22"/>
          <w:lang w:val="en-US"/>
        </w:rPr>
      </w:pPr>
      <w:r>
        <w:rPr>
          <w:rFonts w:asciiTheme="minorHAnsi" w:hAnsiTheme="minorHAnsi" w:cstheme="minorHAnsi"/>
          <w:bCs/>
          <w:iCs/>
          <w:sz w:val="22"/>
          <w:szCs w:val="22"/>
          <w:vertAlign w:val="superscript"/>
          <w:lang w:val="en-US"/>
        </w:rPr>
        <w:t>4</w:t>
      </w:r>
      <w:r w:rsidR="00512827">
        <w:rPr>
          <w:rFonts w:asciiTheme="minorHAnsi" w:hAnsiTheme="minorHAnsi" w:cstheme="minorHAnsi"/>
          <w:bCs/>
          <w:iCs/>
          <w:sz w:val="22"/>
          <w:szCs w:val="22"/>
          <w:lang w:val="en-US"/>
        </w:rPr>
        <w:t xml:space="preserve"> </w:t>
      </w:r>
      <w:hyperlink r:id="rId11" w:history="1">
        <w:r w:rsidR="00512827" w:rsidRPr="005544DD">
          <w:rPr>
            <w:rStyle w:val="Lienhypertexte"/>
            <w:rFonts w:asciiTheme="minorHAnsi" w:hAnsiTheme="minorHAnsi" w:cstheme="minorHAnsi"/>
            <w:bCs/>
            <w:iCs/>
            <w:sz w:val="22"/>
            <w:szCs w:val="22"/>
            <w:lang w:val="en-US"/>
          </w:rPr>
          <w:t>https://academic.oup.com/nar/article/49/6/3584/6154464</w:t>
        </w:r>
      </w:hyperlink>
      <w:r w:rsidR="00512827">
        <w:rPr>
          <w:rFonts w:asciiTheme="minorHAnsi" w:hAnsiTheme="minorHAnsi" w:cstheme="minorHAnsi"/>
          <w:bCs/>
          <w:iCs/>
          <w:sz w:val="22"/>
          <w:szCs w:val="22"/>
          <w:lang w:val="en-US"/>
        </w:rPr>
        <w:t xml:space="preserve"> </w:t>
      </w:r>
    </w:p>
    <w:p w14:paraId="772040CD" w14:textId="77777777" w:rsidR="00011DB9" w:rsidRPr="009040CD" w:rsidRDefault="00011DB9" w:rsidP="006E414C">
      <w:pPr>
        <w:rPr>
          <w:rFonts w:asciiTheme="minorHAnsi" w:hAnsiTheme="minorHAnsi" w:cstheme="minorHAnsi"/>
          <w:b/>
          <w:sz w:val="22"/>
          <w:szCs w:val="22"/>
          <w:lang w:val="en-US"/>
        </w:rPr>
      </w:pPr>
    </w:p>
    <w:bookmarkEnd w:id="1"/>
    <w:bookmarkEnd w:id="2"/>
    <w:p w14:paraId="2B62FA66" w14:textId="41F22D14" w:rsidR="00EC6CD1" w:rsidRDefault="00EC6CD1" w:rsidP="00EC6C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 w:val="22"/>
          <w:szCs w:val="22"/>
          <w:lang w:val="en-US"/>
        </w:rPr>
      </w:pPr>
      <w:proofErr w:type="gramStart"/>
      <w:r w:rsidRPr="00EC6CD1">
        <w:rPr>
          <w:rFonts w:asciiTheme="minorHAnsi" w:hAnsiTheme="minorHAnsi" w:cstheme="minorHAnsi"/>
          <w:b/>
          <w:sz w:val="22"/>
          <w:szCs w:val="22"/>
          <w:lang w:val="en-US"/>
        </w:rPr>
        <w:t>Qualifications :</w:t>
      </w:r>
      <w:proofErr w:type="gramEnd"/>
    </w:p>
    <w:p w14:paraId="49AC46B7" w14:textId="649D1310" w:rsidR="004C4309" w:rsidRPr="004C4309" w:rsidRDefault="004C4309" w:rsidP="00EC6C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Cs/>
          <w:sz w:val="22"/>
          <w:szCs w:val="22"/>
          <w:lang w:val="en-US"/>
        </w:rPr>
      </w:pPr>
      <w:r>
        <w:rPr>
          <w:rFonts w:asciiTheme="minorHAnsi" w:hAnsiTheme="minorHAnsi" w:cstheme="minorHAnsi"/>
          <w:b/>
          <w:sz w:val="22"/>
          <w:szCs w:val="22"/>
          <w:lang w:val="en-US"/>
        </w:rPr>
        <w:t xml:space="preserve">- </w:t>
      </w:r>
      <w:r>
        <w:rPr>
          <w:rFonts w:asciiTheme="minorHAnsi" w:hAnsiTheme="minorHAnsi" w:cstheme="minorHAnsi"/>
          <w:bCs/>
          <w:sz w:val="22"/>
          <w:szCs w:val="22"/>
          <w:lang w:val="en-US"/>
        </w:rPr>
        <w:t xml:space="preserve">A masters 2 (MSc. With 240 credits) in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en-US"/>
        </w:rPr>
        <w:t>pharmacometrics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/ </w:t>
      </w:r>
      <w:proofErr w:type="spellStart"/>
      <w:r>
        <w:rPr>
          <w:rFonts w:asciiTheme="minorHAnsi" w:hAnsiTheme="minorHAnsi" w:cstheme="minorHAnsi"/>
          <w:bCs/>
          <w:sz w:val="22"/>
          <w:szCs w:val="22"/>
          <w:lang w:val="en-US"/>
        </w:rPr>
        <w:t>pharmaockinetics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/ pharmacodynamics / bioinformatics / microbiology or a related </w:t>
      </w:r>
      <w:r w:rsidR="00C457CB">
        <w:rPr>
          <w:rFonts w:asciiTheme="minorHAnsi" w:hAnsiTheme="minorHAnsi" w:cstheme="minorHAnsi"/>
          <w:bCs/>
          <w:sz w:val="22"/>
          <w:szCs w:val="22"/>
          <w:lang w:val="en-US"/>
        </w:rPr>
        <w:t>field</w:t>
      </w:r>
      <w:r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is mandatory.</w:t>
      </w:r>
    </w:p>
    <w:p w14:paraId="4A8DC8EF" w14:textId="5ED0821C" w:rsidR="00EC6CD1" w:rsidRPr="009040CD" w:rsidRDefault="00C047BF" w:rsidP="00C047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 xml:space="preserve">- </w:t>
      </w:r>
      <w:r w:rsidR="004C4309">
        <w:rPr>
          <w:rFonts w:asciiTheme="minorHAnsi" w:hAnsiTheme="minorHAnsi" w:cstheme="minorHAnsi"/>
          <w:sz w:val="22"/>
          <w:szCs w:val="22"/>
          <w:lang w:val="en-US"/>
        </w:rPr>
        <w:t>Basic k</w:t>
      </w:r>
      <w:r w:rsidR="00EC6CD1" w:rsidRPr="009040CD">
        <w:rPr>
          <w:rFonts w:asciiTheme="minorHAnsi" w:hAnsiTheme="minorHAnsi" w:cstheme="minorHAnsi"/>
          <w:sz w:val="22"/>
          <w:szCs w:val="22"/>
          <w:lang w:val="en-US"/>
        </w:rPr>
        <w:t xml:space="preserve">nowledge and practice of </w:t>
      </w:r>
      <w:proofErr w:type="spellStart"/>
      <w:r w:rsidR="009C1A1F">
        <w:rPr>
          <w:rFonts w:asciiTheme="minorHAnsi" w:hAnsiTheme="minorHAnsi" w:cstheme="minorHAnsi"/>
          <w:sz w:val="22"/>
          <w:szCs w:val="22"/>
          <w:lang w:val="en-US"/>
        </w:rPr>
        <w:t>pharmacometric</w:t>
      </w:r>
      <w:proofErr w:type="spellEnd"/>
      <w:r w:rsidR="009C1A1F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EC6CD1" w:rsidRPr="009040CD">
        <w:rPr>
          <w:rFonts w:asciiTheme="minorHAnsi" w:hAnsiTheme="minorHAnsi" w:cstheme="minorHAnsi"/>
          <w:sz w:val="22"/>
          <w:szCs w:val="22"/>
          <w:lang w:val="en-US"/>
        </w:rPr>
        <w:t>PKPD modelling</w:t>
      </w:r>
      <w:r>
        <w:rPr>
          <w:rFonts w:asciiTheme="minorHAnsi" w:hAnsiTheme="minorHAnsi" w:cstheme="minorHAnsi"/>
          <w:sz w:val="22"/>
          <w:szCs w:val="22"/>
          <w:lang w:val="en-US"/>
        </w:rPr>
        <w:t xml:space="preserve"> and/or</w:t>
      </w:r>
      <w:r w:rsidR="00EC6CD1" w:rsidRPr="009040CD">
        <w:rPr>
          <w:rFonts w:asciiTheme="minorHAnsi" w:hAnsiTheme="minorHAnsi" w:cstheme="minorHAnsi"/>
          <w:sz w:val="22"/>
          <w:szCs w:val="22"/>
          <w:lang w:val="en-US"/>
        </w:rPr>
        <w:t xml:space="preserve"> mathematical modelling of genetic and </w:t>
      </w:r>
      <w:proofErr w:type="spellStart"/>
      <w:r w:rsidR="00EC6CD1" w:rsidRPr="009040CD">
        <w:rPr>
          <w:rFonts w:asciiTheme="minorHAnsi" w:hAnsiTheme="minorHAnsi" w:cstheme="minorHAnsi"/>
          <w:sz w:val="22"/>
          <w:szCs w:val="22"/>
          <w:lang w:val="en-US"/>
        </w:rPr>
        <w:t>plasmidic</w:t>
      </w:r>
      <w:proofErr w:type="spellEnd"/>
      <w:r w:rsidR="00EC6CD1" w:rsidRPr="009040CD">
        <w:rPr>
          <w:rFonts w:asciiTheme="minorHAnsi" w:hAnsiTheme="minorHAnsi" w:cstheme="minorHAnsi"/>
          <w:sz w:val="22"/>
          <w:szCs w:val="22"/>
          <w:lang w:val="en-US"/>
        </w:rPr>
        <w:t xml:space="preserve"> transfer dynamics</w:t>
      </w:r>
      <w:r w:rsidR="004C4309">
        <w:rPr>
          <w:rFonts w:asciiTheme="minorHAnsi" w:hAnsiTheme="minorHAnsi" w:cstheme="minorHAnsi"/>
          <w:sz w:val="22"/>
          <w:szCs w:val="22"/>
          <w:lang w:val="en-US"/>
        </w:rPr>
        <w:t xml:space="preserve"> is mandatory.</w:t>
      </w:r>
    </w:p>
    <w:p w14:paraId="3C62476D" w14:textId="486B3C11" w:rsidR="00EC6CD1" w:rsidRDefault="00EC6CD1" w:rsidP="00EC6C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  <w:lang w:val="en-US"/>
        </w:rPr>
      </w:pPr>
      <w:r w:rsidRPr="009040CD">
        <w:rPr>
          <w:rFonts w:asciiTheme="minorHAnsi" w:hAnsiTheme="minorHAnsi" w:cstheme="minorHAnsi"/>
          <w:sz w:val="22"/>
          <w:szCs w:val="22"/>
          <w:lang w:val="en-US"/>
        </w:rPr>
        <w:t>-</w:t>
      </w:r>
      <w:r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4C4309">
        <w:rPr>
          <w:rFonts w:asciiTheme="minorHAnsi" w:hAnsiTheme="minorHAnsi" w:cstheme="minorHAnsi"/>
          <w:sz w:val="22"/>
          <w:szCs w:val="22"/>
          <w:lang w:val="en-US"/>
        </w:rPr>
        <w:t>Basic k</w:t>
      </w:r>
      <w:r w:rsidRPr="009040CD">
        <w:rPr>
          <w:rFonts w:asciiTheme="minorHAnsi" w:hAnsiTheme="minorHAnsi" w:cstheme="minorHAnsi"/>
          <w:sz w:val="22"/>
          <w:szCs w:val="22"/>
          <w:lang w:val="en-US"/>
        </w:rPr>
        <w:t>nowledge and practice of basic microbiology experiments</w:t>
      </w:r>
      <w:r>
        <w:rPr>
          <w:rFonts w:asciiTheme="minorHAnsi" w:hAnsiTheme="minorHAnsi" w:cstheme="minorHAnsi"/>
          <w:sz w:val="22"/>
          <w:szCs w:val="22"/>
          <w:lang w:val="en-US"/>
        </w:rPr>
        <w:t xml:space="preserve"> (</w:t>
      </w:r>
      <w:r w:rsidRPr="006A1445">
        <w:rPr>
          <w:rFonts w:asciiTheme="minorHAnsi" w:hAnsiTheme="minorHAnsi" w:cstheme="minorHAnsi"/>
          <w:sz w:val="22"/>
          <w:szCs w:val="22"/>
          <w:lang w:val="en-US"/>
        </w:rPr>
        <w:t xml:space="preserve">Work in a </w:t>
      </w:r>
      <w:r>
        <w:rPr>
          <w:rFonts w:asciiTheme="minorHAnsi" w:hAnsiTheme="minorHAnsi" w:cstheme="minorHAnsi"/>
          <w:sz w:val="22"/>
          <w:szCs w:val="22"/>
          <w:lang w:val="en-US"/>
        </w:rPr>
        <w:t xml:space="preserve">BSL2 environment, </w:t>
      </w:r>
      <w:r w:rsidRPr="006A1445">
        <w:rPr>
          <w:rFonts w:asciiTheme="minorHAnsi" w:hAnsiTheme="minorHAnsi" w:cstheme="minorHAnsi"/>
          <w:sz w:val="22"/>
          <w:szCs w:val="22"/>
          <w:lang w:val="en-US"/>
        </w:rPr>
        <w:t xml:space="preserve">MIC </w:t>
      </w:r>
      <w:r w:rsidR="004C4309">
        <w:rPr>
          <w:rFonts w:asciiTheme="minorHAnsi" w:hAnsiTheme="minorHAnsi" w:cstheme="minorHAnsi"/>
          <w:sz w:val="22"/>
          <w:szCs w:val="22"/>
          <w:lang w:val="en-US"/>
        </w:rPr>
        <w:t>measurement</w:t>
      </w:r>
      <w:r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6A1445">
        <w:rPr>
          <w:rFonts w:asciiTheme="minorHAnsi" w:hAnsiTheme="minorHAnsi" w:cstheme="minorHAnsi"/>
          <w:sz w:val="22"/>
          <w:szCs w:val="22"/>
          <w:lang w:val="en-US"/>
        </w:rPr>
        <w:t xml:space="preserve">of an antibiotic </w:t>
      </w:r>
      <w:r>
        <w:rPr>
          <w:rFonts w:asciiTheme="minorHAnsi" w:hAnsiTheme="minorHAnsi" w:cstheme="minorHAnsi"/>
          <w:sz w:val="22"/>
          <w:szCs w:val="22"/>
          <w:lang w:val="en-US"/>
        </w:rPr>
        <w:t>by microdilution, time-kill experiments) and flow cytometry</w:t>
      </w:r>
      <w:r w:rsidR="004C4309">
        <w:rPr>
          <w:rFonts w:asciiTheme="minorHAnsi" w:hAnsiTheme="minorHAnsi" w:cstheme="minorHAnsi"/>
          <w:sz w:val="22"/>
          <w:szCs w:val="22"/>
          <w:lang w:val="en-US"/>
        </w:rPr>
        <w:t xml:space="preserve"> is mandatory.</w:t>
      </w:r>
    </w:p>
    <w:p w14:paraId="04BEF3E8" w14:textId="287B18F1" w:rsidR="004C4309" w:rsidRDefault="004C4309" w:rsidP="00EC6C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- Proficiency in written and oral English is a merit, B2 European level is a minimum.</w:t>
      </w:r>
    </w:p>
    <w:p w14:paraId="45B51EA0" w14:textId="1ADACE9E" w:rsidR="00011DB9" w:rsidRPr="008F6FF1" w:rsidRDefault="004C4309" w:rsidP="00606B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- Familiarity with scientific programming languages (e.g. R, Python) is a merit</w:t>
      </w:r>
    </w:p>
    <w:p w14:paraId="5064C9FF" w14:textId="77777777" w:rsidR="00011DB9" w:rsidRPr="008F6FF1" w:rsidRDefault="00011DB9" w:rsidP="00606B7D">
      <w:pPr>
        <w:rPr>
          <w:rFonts w:asciiTheme="minorHAnsi" w:hAnsiTheme="minorHAnsi" w:cstheme="minorHAnsi"/>
          <w:b/>
          <w:sz w:val="22"/>
          <w:szCs w:val="22"/>
          <w:lang w:val="en-US"/>
        </w:rPr>
      </w:pPr>
    </w:p>
    <w:p w14:paraId="36B29B50" w14:textId="0C3C29E8" w:rsidR="00D01C56" w:rsidRDefault="00D01C56" w:rsidP="00D01C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 w:val="22"/>
          <w:szCs w:val="22"/>
          <w:lang w:val="en-US"/>
        </w:rPr>
      </w:pPr>
      <w:r>
        <w:rPr>
          <w:rFonts w:asciiTheme="minorHAnsi" w:hAnsiTheme="minorHAnsi" w:cstheme="minorHAnsi"/>
          <w:b/>
          <w:sz w:val="22"/>
          <w:szCs w:val="22"/>
          <w:lang w:val="en-US"/>
        </w:rPr>
        <w:t>Application procedure</w:t>
      </w:r>
      <w:r w:rsidRPr="00EC6CD1">
        <w:rPr>
          <w:rFonts w:asciiTheme="minorHAnsi" w:hAnsiTheme="minorHAnsi" w:cstheme="minorHAnsi"/>
          <w:b/>
          <w:sz w:val="22"/>
          <w:szCs w:val="22"/>
          <w:lang w:val="en-US"/>
        </w:rPr>
        <w:t>:</w:t>
      </w:r>
    </w:p>
    <w:p w14:paraId="07AB157E" w14:textId="3D5FF095" w:rsidR="00D01C56" w:rsidRDefault="00D01C56" w:rsidP="00D01C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 xml:space="preserve">- Send an email with a cover letter and a CV and </w:t>
      </w:r>
      <w:r w:rsidR="00C04023">
        <w:rPr>
          <w:rFonts w:asciiTheme="minorHAnsi" w:hAnsiTheme="minorHAnsi" w:cstheme="minorHAnsi"/>
          <w:sz w:val="22"/>
          <w:szCs w:val="22"/>
          <w:lang w:val="en-US"/>
        </w:rPr>
        <w:t>one</w:t>
      </w:r>
      <w:r>
        <w:rPr>
          <w:rFonts w:asciiTheme="minorHAnsi" w:hAnsiTheme="minorHAnsi" w:cstheme="minorHAnsi"/>
          <w:sz w:val="22"/>
          <w:szCs w:val="22"/>
          <w:lang w:val="en-US"/>
        </w:rPr>
        <w:t xml:space="preserve"> or </w:t>
      </w:r>
      <w:r w:rsidR="00C04023">
        <w:rPr>
          <w:rFonts w:asciiTheme="minorHAnsi" w:hAnsiTheme="minorHAnsi" w:cstheme="minorHAnsi"/>
          <w:sz w:val="22"/>
          <w:szCs w:val="22"/>
          <w:lang w:val="en-US"/>
        </w:rPr>
        <w:t>two</w:t>
      </w:r>
      <w:r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547153">
        <w:rPr>
          <w:rFonts w:asciiTheme="minorHAnsi" w:hAnsiTheme="minorHAnsi" w:cstheme="minorHAnsi"/>
          <w:sz w:val="22"/>
          <w:szCs w:val="22"/>
          <w:lang w:val="en-US"/>
        </w:rPr>
        <w:t xml:space="preserve">professional reference </w:t>
      </w:r>
      <w:r>
        <w:rPr>
          <w:rFonts w:asciiTheme="minorHAnsi" w:hAnsiTheme="minorHAnsi" w:cstheme="minorHAnsi"/>
          <w:sz w:val="22"/>
          <w:szCs w:val="22"/>
          <w:lang w:val="en-US"/>
        </w:rPr>
        <w:t xml:space="preserve">contact to </w:t>
      </w:r>
      <w:hyperlink r:id="rId12" w:history="1">
        <w:r w:rsidRPr="005E2495">
          <w:rPr>
            <w:rStyle w:val="Lienhypertexte"/>
            <w:rFonts w:asciiTheme="minorHAnsi" w:hAnsiTheme="minorHAnsi" w:cstheme="minorHAnsi"/>
            <w:sz w:val="22"/>
            <w:szCs w:val="22"/>
            <w:lang w:val="en-US"/>
          </w:rPr>
          <w:t>julien.buyck@univ-poitiers.fr</w:t>
        </w:r>
      </w:hyperlink>
      <w:r>
        <w:rPr>
          <w:rFonts w:asciiTheme="minorHAnsi" w:hAnsiTheme="minorHAnsi" w:cstheme="minorHAnsi"/>
          <w:sz w:val="22"/>
          <w:szCs w:val="22"/>
          <w:lang w:val="en-US"/>
        </w:rPr>
        <w:t xml:space="preserve">, </w:t>
      </w:r>
      <w:hyperlink r:id="rId13" w:history="1">
        <w:r w:rsidRPr="005E2495">
          <w:rPr>
            <w:rStyle w:val="Lienhypertexte"/>
            <w:rFonts w:asciiTheme="minorHAnsi" w:hAnsiTheme="minorHAnsi" w:cstheme="minorHAnsi"/>
            <w:sz w:val="22"/>
            <w:szCs w:val="22"/>
            <w:lang w:val="en-US"/>
          </w:rPr>
          <w:t>nicolas.gregoire@univ-poitiers.fr</w:t>
        </w:r>
      </w:hyperlink>
      <w:r>
        <w:rPr>
          <w:rFonts w:asciiTheme="minorHAnsi" w:hAnsiTheme="minorHAnsi" w:cstheme="minorHAnsi"/>
          <w:sz w:val="22"/>
          <w:szCs w:val="22"/>
          <w:lang w:val="en-US"/>
        </w:rPr>
        <w:t xml:space="preserve"> and a cc to </w:t>
      </w:r>
      <w:hyperlink r:id="rId14" w:history="1">
        <w:r w:rsidRPr="005E2495">
          <w:rPr>
            <w:rStyle w:val="Lienhypertexte"/>
            <w:rFonts w:asciiTheme="minorHAnsi" w:hAnsiTheme="minorHAnsi" w:cstheme="minorHAnsi"/>
            <w:sz w:val="22"/>
            <w:szCs w:val="22"/>
            <w:lang w:val="en-US"/>
          </w:rPr>
          <w:t>sandrine.marchand@univ-poitiers.fr</w:t>
        </w:r>
      </w:hyperlink>
    </w:p>
    <w:p w14:paraId="1264C39F" w14:textId="77777777" w:rsidR="00D01C56" w:rsidRDefault="00D01C56" w:rsidP="00D01C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 w:val="22"/>
          <w:szCs w:val="22"/>
          <w:lang w:val="en-US"/>
        </w:rPr>
      </w:pPr>
    </w:p>
    <w:p w14:paraId="5D7003D8" w14:textId="77777777" w:rsidR="00D01C56" w:rsidRPr="008F6FF1" w:rsidRDefault="00D01C56" w:rsidP="00D01C56">
      <w:pPr>
        <w:rPr>
          <w:rFonts w:asciiTheme="minorHAnsi" w:hAnsiTheme="minorHAnsi" w:cstheme="minorHAnsi"/>
          <w:b/>
          <w:sz w:val="22"/>
          <w:szCs w:val="22"/>
          <w:lang w:val="en-US"/>
        </w:rPr>
      </w:pPr>
    </w:p>
    <w:p w14:paraId="45A62EBA" w14:textId="77777777" w:rsidR="00011DB9" w:rsidRPr="00547153" w:rsidRDefault="00011DB9" w:rsidP="00606B7D">
      <w:pPr>
        <w:rPr>
          <w:rFonts w:asciiTheme="minorHAnsi" w:hAnsiTheme="minorHAnsi" w:cstheme="minorHAnsi"/>
          <w:b/>
          <w:sz w:val="22"/>
          <w:szCs w:val="22"/>
          <w:lang w:val="en-US"/>
        </w:rPr>
      </w:pPr>
    </w:p>
    <w:sectPr w:rsidR="00011DB9" w:rsidRPr="00547153" w:rsidSect="001F37A1">
      <w:headerReference w:type="default" r:id="rId15"/>
      <w:footerReference w:type="default" r:id="rId16"/>
      <w:pgSz w:w="11906" w:h="16838"/>
      <w:pgMar w:top="1417" w:right="1417" w:bottom="1417" w:left="1417" w:header="227" w:footer="0" w:gutter="0"/>
      <w:cols w:space="708"/>
      <w:rtlGutter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00B62E" w16cex:dateUtc="2023-05-06T09:19:00Z"/>
  <w16cex:commentExtensible w16cex:durableId="28023C3B" w16cex:dateUtc="2023-05-07T13:03:00Z"/>
  <w16cex:commentExtensible w16cex:durableId="28023C0F" w16cex:dateUtc="2023-05-07T13:02:00Z"/>
  <w16cex:commentExtensible w16cex:durableId="280237D4" w16cex:dateUtc="2023-05-07T12:44:00Z"/>
  <w16cex:commentExtensible w16cex:durableId="280237BC" w16cex:dateUtc="2023-05-07T12:44:00Z"/>
  <w16cex:commentExtensible w16cex:durableId="28023C53" w16cex:dateUtc="2023-05-07T13:0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70DA60" w14:textId="77777777" w:rsidR="00B06595" w:rsidRDefault="00B06595" w:rsidP="006E414C">
      <w:r>
        <w:separator/>
      </w:r>
    </w:p>
  </w:endnote>
  <w:endnote w:type="continuationSeparator" w:id="0">
    <w:p w14:paraId="31BF6AFD" w14:textId="77777777" w:rsidR="00B06595" w:rsidRDefault="00B06595" w:rsidP="006E4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DB8C47" w14:textId="77777777" w:rsidR="00011DB9" w:rsidRPr="00520063" w:rsidRDefault="00011DB9" w:rsidP="006E414C">
    <w:pPr>
      <w:pStyle w:val="Pieddepage"/>
      <w:tabs>
        <w:tab w:val="right" w:pos="9214"/>
      </w:tabs>
      <w:rPr>
        <w:snapToGrid w:val="0"/>
        <w:sz w:val="16"/>
        <w:szCs w:val="16"/>
      </w:rPr>
    </w:pPr>
    <w:r w:rsidRPr="00F17AC2">
      <w:rPr>
        <w:snapToGrid w:val="0"/>
        <w:sz w:val="16"/>
        <w:szCs w:val="16"/>
      </w:rPr>
      <w:fldChar w:fldCharType="begin"/>
    </w:r>
    <w:r w:rsidRPr="00F17AC2">
      <w:rPr>
        <w:snapToGrid w:val="0"/>
        <w:sz w:val="16"/>
        <w:szCs w:val="16"/>
      </w:rPr>
      <w:instrText xml:space="preserve"> FILENAME </w:instrText>
    </w:r>
    <w:r w:rsidRPr="00F17AC2">
      <w:rPr>
        <w:snapToGrid w:val="0"/>
        <w:sz w:val="16"/>
        <w:szCs w:val="16"/>
      </w:rPr>
      <w:fldChar w:fldCharType="separate"/>
    </w:r>
    <w:r w:rsidR="006E36D5">
      <w:rPr>
        <w:noProof/>
        <w:snapToGrid w:val="0"/>
        <w:sz w:val="16"/>
        <w:szCs w:val="16"/>
      </w:rPr>
      <w:t>FTT 013.02-Fiche de poste</w:t>
    </w:r>
    <w:r w:rsidRPr="00F17AC2">
      <w:rPr>
        <w:snapToGrid w:val="0"/>
        <w:sz w:val="16"/>
        <w:szCs w:val="16"/>
      </w:rPr>
      <w:fldChar w:fldCharType="end"/>
    </w:r>
    <w:r>
      <w:rPr>
        <w:snapToGrid w:val="0"/>
        <w:sz w:val="16"/>
        <w:szCs w:val="16"/>
      </w:rPr>
      <w:tab/>
    </w:r>
    <w:r>
      <w:rPr>
        <w:snapToGrid w:val="0"/>
        <w:sz w:val="16"/>
        <w:szCs w:val="16"/>
      </w:rPr>
      <w:tab/>
    </w:r>
    <w:r>
      <w:rPr>
        <w:snapToGrid w:val="0"/>
        <w:sz w:val="16"/>
        <w:szCs w:val="16"/>
      </w:rPr>
      <w:tab/>
      <w:t>07/02/2012</w:t>
    </w:r>
  </w:p>
  <w:p w14:paraId="39A149E6" w14:textId="7BE14AF3" w:rsidR="00011DB9" w:rsidRPr="00621A0C" w:rsidRDefault="00011DB9" w:rsidP="006E414C">
    <w:pPr>
      <w:pStyle w:val="Pieddepage"/>
      <w:tabs>
        <w:tab w:val="right" w:pos="4680"/>
      </w:tabs>
      <w:rPr>
        <w:snapToGrid w:val="0"/>
        <w:sz w:val="16"/>
        <w:szCs w:val="16"/>
      </w:rPr>
    </w:pPr>
    <w:r>
      <w:rPr>
        <w:snapToGrid w:val="0"/>
        <w:sz w:val="16"/>
        <w:szCs w:val="16"/>
      </w:rPr>
      <w:t>FTT013.01</w:t>
    </w:r>
    <w:r w:rsidRPr="00E054F9">
      <w:rPr>
        <w:snapToGrid w:val="0"/>
        <w:sz w:val="16"/>
        <w:szCs w:val="16"/>
      </w:rPr>
      <w:tab/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AD0328">
      <w:rPr>
        <w:rStyle w:val="Numrodepage"/>
        <w:noProof/>
      </w:rPr>
      <w:t>2</w:t>
    </w:r>
    <w:r>
      <w:rPr>
        <w:rStyle w:val="Numrodepage"/>
      </w:rPr>
      <w:fldChar w:fldCharType="end"/>
    </w:r>
  </w:p>
  <w:p w14:paraId="7B9CC8AE" w14:textId="77777777" w:rsidR="00011DB9" w:rsidRDefault="00011DB9">
    <w:pPr>
      <w:pStyle w:val="Pieddepage"/>
    </w:pPr>
  </w:p>
  <w:p w14:paraId="48CBAA08" w14:textId="77777777" w:rsidR="00011DB9" w:rsidRDefault="00011DB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B56965" w14:textId="77777777" w:rsidR="00B06595" w:rsidRDefault="00B06595" w:rsidP="006E414C">
      <w:r>
        <w:separator/>
      </w:r>
    </w:p>
  </w:footnote>
  <w:footnote w:type="continuationSeparator" w:id="0">
    <w:p w14:paraId="30EFE156" w14:textId="77777777" w:rsidR="00B06595" w:rsidRDefault="00B06595" w:rsidP="006E41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3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3369"/>
      <w:gridCol w:w="3969"/>
      <w:gridCol w:w="1984"/>
    </w:tblGrid>
    <w:tr w:rsidR="001F37A1" w:rsidRPr="004C75F5" w14:paraId="474DD916" w14:textId="77777777" w:rsidTr="001F37A1">
      <w:tc>
        <w:tcPr>
          <w:tcW w:w="3369" w:type="dxa"/>
          <w:vAlign w:val="center"/>
        </w:tcPr>
        <w:p w14:paraId="4D3CA7E7" w14:textId="77777777" w:rsidR="001F37A1" w:rsidRDefault="00D914D5" w:rsidP="005C5301">
          <w:pPr>
            <w:pStyle w:val="En-tte"/>
            <w:jc w:val="center"/>
            <w:rPr>
              <w:noProof/>
              <w:lang w:eastAsia="fr-FR"/>
            </w:rPr>
          </w:pPr>
          <w:r>
            <w:rPr>
              <w:noProof/>
              <w:lang w:eastAsia="fr-FR"/>
            </w:rPr>
            <w:drawing>
              <wp:inline distT="0" distB="0" distL="0" distR="0" wp14:anchorId="555C4D18" wp14:editId="51067DEA">
                <wp:extent cx="980952" cy="457143"/>
                <wp:effectExtent l="0" t="0" r="0" b="635"/>
                <wp:docPr id="4" name="Ima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1024px-Inserm.svg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0952" cy="45714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621A0C">
            <w:rPr>
              <w:noProof/>
              <w:lang w:eastAsia="fr-FR"/>
            </w:rPr>
            <w:drawing>
              <wp:inline distT="0" distB="0" distL="0" distR="0" wp14:anchorId="01195EF1" wp14:editId="455BEA5D">
                <wp:extent cx="988695" cy="531495"/>
                <wp:effectExtent l="0" t="0" r="1905" b="1905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8695" cy="531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B022887" w14:textId="77777777" w:rsidR="001F37A1" w:rsidRPr="004C75F5" w:rsidRDefault="001F37A1" w:rsidP="005C5301">
          <w:pPr>
            <w:pStyle w:val="En-tte"/>
            <w:jc w:val="center"/>
            <w:rPr>
              <w:rFonts w:ascii="Century Gothic" w:hAnsi="Century Gothic"/>
              <w:sz w:val="20"/>
            </w:rPr>
          </w:pPr>
        </w:p>
      </w:tc>
      <w:tc>
        <w:tcPr>
          <w:tcW w:w="3969" w:type="dxa"/>
          <w:vAlign w:val="center"/>
        </w:tcPr>
        <w:p w14:paraId="0CD99432" w14:textId="77777777" w:rsidR="00790FEB" w:rsidRPr="00790FEB" w:rsidRDefault="00790FEB" w:rsidP="005C5301">
          <w:pPr>
            <w:tabs>
              <w:tab w:val="left" w:pos="540"/>
            </w:tabs>
            <w:jc w:val="center"/>
            <w:rPr>
              <w:rFonts w:ascii="Century Gothic" w:hAnsi="Century Gothic"/>
              <w:b/>
              <w:sz w:val="22"/>
            </w:rPr>
          </w:pPr>
          <w:r>
            <w:rPr>
              <w:rFonts w:ascii="Century Gothic" w:hAnsi="Century Gothic"/>
              <w:b/>
              <w:sz w:val="22"/>
            </w:rPr>
            <w:t>Fiche de poste</w:t>
          </w:r>
        </w:p>
        <w:p w14:paraId="1216EAC7" w14:textId="77777777" w:rsidR="00790FEB" w:rsidRDefault="00790FEB" w:rsidP="005C5301">
          <w:pPr>
            <w:tabs>
              <w:tab w:val="left" w:pos="540"/>
            </w:tabs>
            <w:jc w:val="center"/>
            <w:rPr>
              <w:rFonts w:ascii="Century Gothic" w:hAnsi="Century Gothic"/>
              <w:b/>
              <w:i/>
              <w:sz w:val="22"/>
            </w:rPr>
          </w:pPr>
        </w:p>
        <w:p w14:paraId="14399901" w14:textId="77777777" w:rsidR="001F37A1" w:rsidRPr="004C75F5" w:rsidRDefault="001F37A1" w:rsidP="005C5301">
          <w:pPr>
            <w:tabs>
              <w:tab w:val="left" w:pos="540"/>
            </w:tabs>
            <w:jc w:val="center"/>
            <w:rPr>
              <w:rFonts w:ascii="Century Gothic" w:hAnsi="Century Gothic"/>
              <w:b/>
              <w:i/>
              <w:sz w:val="22"/>
            </w:rPr>
          </w:pPr>
          <w:r w:rsidRPr="004C75F5">
            <w:rPr>
              <w:rFonts w:ascii="Century Gothic" w:hAnsi="Century Gothic"/>
              <w:b/>
              <w:i/>
              <w:sz w:val="22"/>
            </w:rPr>
            <w:t xml:space="preserve">INSERM </w:t>
          </w:r>
          <w:r>
            <w:rPr>
              <w:rFonts w:ascii="Century Gothic" w:hAnsi="Century Gothic"/>
              <w:b/>
              <w:i/>
              <w:sz w:val="22"/>
            </w:rPr>
            <w:t>U1070</w:t>
          </w:r>
        </w:p>
        <w:p w14:paraId="00AF847F" w14:textId="77777777" w:rsidR="001F37A1" w:rsidRPr="004C75F5" w:rsidRDefault="001F37A1" w:rsidP="005C5301">
          <w:pPr>
            <w:tabs>
              <w:tab w:val="left" w:pos="540"/>
            </w:tabs>
            <w:jc w:val="center"/>
            <w:rPr>
              <w:rFonts w:ascii="Century Gothic" w:hAnsi="Century Gothic"/>
              <w:b/>
              <w:sz w:val="28"/>
              <w:szCs w:val="28"/>
            </w:rPr>
          </w:pPr>
          <w:r w:rsidRPr="004C75F5">
            <w:rPr>
              <w:rFonts w:ascii="Century Gothic" w:hAnsi="Century Gothic"/>
              <w:b/>
              <w:i/>
              <w:sz w:val="22"/>
            </w:rPr>
            <w:t>Pôle Biologie Santé</w:t>
          </w:r>
        </w:p>
      </w:tc>
      <w:tc>
        <w:tcPr>
          <w:tcW w:w="1984" w:type="dxa"/>
          <w:vAlign w:val="center"/>
        </w:tcPr>
        <w:p w14:paraId="687ABA66" w14:textId="77777777" w:rsidR="001F37A1" w:rsidRPr="004C75F5" w:rsidRDefault="00621A0C" w:rsidP="005C5301">
          <w:pPr>
            <w:pStyle w:val="En-tte"/>
            <w:jc w:val="center"/>
            <w:rPr>
              <w:rFonts w:ascii="Century Gothic" w:hAnsi="Century Gothic"/>
            </w:rPr>
          </w:pPr>
          <w:r>
            <w:rPr>
              <w:rFonts w:ascii="Century Gothic" w:hAnsi="Century Gothic"/>
              <w:noProof/>
              <w:lang w:eastAsia="fr-FR"/>
            </w:rPr>
            <w:drawing>
              <wp:inline distT="0" distB="0" distL="0" distR="0" wp14:anchorId="723ACF12" wp14:editId="5526D050">
                <wp:extent cx="712470" cy="690880"/>
                <wp:effectExtent l="0" t="0" r="0" b="0"/>
                <wp:docPr id="3" name="Image 3" descr="C:\Users\mbhe\Pictures\Logo AFNOR 3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mbhe\Pictures\Logo AFNOR 3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2470" cy="690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08DF3DE" w14:textId="77777777" w:rsidR="00011DB9" w:rsidRDefault="00011DB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C50B7"/>
    <w:multiLevelType w:val="hybridMultilevel"/>
    <w:tmpl w:val="8270A6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C3722F"/>
    <w:multiLevelType w:val="hybridMultilevel"/>
    <w:tmpl w:val="83002A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14C"/>
    <w:rsid w:val="00011DB9"/>
    <w:rsid w:val="000674FC"/>
    <w:rsid w:val="0009619B"/>
    <w:rsid w:val="000E6CB0"/>
    <w:rsid w:val="00105AA7"/>
    <w:rsid w:val="001342E1"/>
    <w:rsid w:val="001848F5"/>
    <w:rsid w:val="001F37A1"/>
    <w:rsid w:val="001F71F4"/>
    <w:rsid w:val="0020363E"/>
    <w:rsid w:val="00293895"/>
    <w:rsid w:val="002A4886"/>
    <w:rsid w:val="002E5F6B"/>
    <w:rsid w:val="0030746D"/>
    <w:rsid w:val="003E5983"/>
    <w:rsid w:val="003F0406"/>
    <w:rsid w:val="00445909"/>
    <w:rsid w:val="00494013"/>
    <w:rsid w:val="004A0013"/>
    <w:rsid w:val="004C4309"/>
    <w:rsid w:val="004F7AD2"/>
    <w:rsid w:val="00512827"/>
    <w:rsid w:val="00520063"/>
    <w:rsid w:val="00547153"/>
    <w:rsid w:val="00566618"/>
    <w:rsid w:val="005945CE"/>
    <w:rsid w:val="005945FA"/>
    <w:rsid w:val="005A0FE6"/>
    <w:rsid w:val="005E18A2"/>
    <w:rsid w:val="00606B7D"/>
    <w:rsid w:val="00621A0C"/>
    <w:rsid w:val="00661BC4"/>
    <w:rsid w:val="006A1445"/>
    <w:rsid w:val="006E36D5"/>
    <w:rsid w:val="006E414C"/>
    <w:rsid w:val="00751D5F"/>
    <w:rsid w:val="00771B84"/>
    <w:rsid w:val="00790FEB"/>
    <w:rsid w:val="00794415"/>
    <w:rsid w:val="007E3545"/>
    <w:rsid w:val="008328AC"/>
    <w:rsid w:val="008444F4"/>
    <w:rsid w:val="0086747C"/>
    <w:rsid w:val="008F3B34"/>
    <w:rsid w:val="008F6C4E"/>
    <w:rsid w:val="008F6FF1"/>
    <w:rsid w:val="0090058D"/>
    <w:rsid w:val="009040CD"/>
    <w:rsid w:val="009A721D"/>
    <w:rsid w:val="009C1A1F"/>
    <w:rsid w:val="009D0391"/>
    <w:rsid w:val="009D3367"/>
    <w:rsid w:val="00A31381"/>
    <w:rsid w:val="00A67202"/>
    <w:rsid w:val="00A945B1"/>
    <w:rsid w:val="00AD0328"/>
    <w:rsid w:val="00B02DF2"/>
    <w:rsid w:val="00B06595"/>
    <w:rsid w:val="00B22902"/>
    <w:rsid w:val="00B34992"/>
    <w:rsid w:val="00BD5811"/>
    <w:rsid w:val="00C04023"/>
    <w:rsid w:val="00C047BF"/>
    <w:rsid w:val="00C23A59"/>
    <w:rsid w:val="00C457CB"/>
    <w:rsid w:val="00C63341"/>
    <w:rsid w:val="00CD7D6C"/>
    <w:rsid w:val="00CE2ADD"/>
    <w:rsid w:val="00CF2D29"/>
    <w:rsid w:val="00D01C56"/>
    <w:rsid w:val="00D0692D"/>
    <w:rsid w:val="00D27C63"/>
    <w:rsid w:val="00D67F3D"/>
    <w:rsid w:val="00D914D5"/>
    <w:rsid w:val="00DB1ED0"/>
    <w:rsid w:val="00DD064C"/>
    <w:rsid w:val="00E054F9"/>
    <w:rsid w:val="00E51204"/>
    <w:rsid w:val="00E57FF5"/>
    <w:rsid w:val="00E84130"/>
    <w:rsid w:val="00EA7FC6"/>
    <w:rsid w:val="00EC6BFB"/>
    <w:rsid w:val="00EC6CD1"/>
    <w:rsid w:val="00EE4816"/>
    <w:rsid w:val="00F17AC2"/>
    <w:rsid w:val="00F412E9"/>
    <w:rsid w:val="00FC2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516C832"/>
  <w15:docId w15:val="{1A210AC4-09F7-4695-BA15-DB0BE5BB0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E414C"/>
    <w:rPr>
      <w:rFonts w:ascii="Arial" w:eastAsia="Times New Roman" w:hAnsi="Arial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6E414C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locked/>
    <w:rsid w:val="006E414C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6E414C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locked/>
    <w:rsid w:val="006E414C"/>
    <w:rPr>
      <w:rFonts w:cs="Times New Roman"/>
    </w:rPr>
  </w:style>
  <w:style w:type="paragraph" w:styleId="Textedebulles">
    <w:name w:val="Balloon Text"/>
    <w:basedOn w:val="Normal"/>
    <w:link w:val="TextedebullesCar"/>
    <w:uiPriority w:val="99"/>
    <w:semiHidden/>
    <w:rsid w:val="006E414C"/>
    <w:rPr>
      <w:rFonts w:ascii="Tahoma" w:eastAsia="Calibr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6E414C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6E414C"/>
    <w:rPr>
      <w:rFonts w:cs="Times New Roman"/>
    </w:rPr>
  </w:style>
  <w:style w:type="paragraph" w:styleId="Paragraphedeliste">
    <w:name w:val="List Paragraph"/>
    <w:basedOn w:val="Normal"/>
    <w:uiPriority w:val="99"/>
    <w:qFormat/>
    <w:rsid w:val="002A4886"/>
    <w:pPr>
      <w:ind w:left="720"/>
      <w:contextualSpacing/>
    </w:pPr>
  </w:style>
  <w:style w:type="table" w:styleId="Grilledutableau">
    <w:name w:val="Table Grid"/>
    <w:basedOn w:val="TableauNormal"/>
    <w:uiPriority w:val="99"/>
    <w:rsid w:val="00EE481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9040CD"/>
    <w:rPr>
      <w:color w:val="0000FF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90058D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9D039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9D0391"/>
  </w:style>
  <w:style w:type="character" w:customStyle="1" w:styleId="CommentaireCar">
    <w:name w:val="Commentaire Car"/>
    <w:basedOn w:val="Policepardfaut"/>
    <w:link w:val="Commentaire"/>
    <w:uiPriority w:val="99"/>
    <w:rsid w:val="009D0391"/>
    <w:rPr>
      <w:rFonts w:ascii="Arial" w:eastAsia="Times New Roman" w:hAnsi="Arial"/>
      <w:noProof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D039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D0391"/>
    <w:rPr>
      <w:rFonts w:ascii="Arial" w:eastAsia="Times New Roman" w:hAnsi="Arial"/>
      <w:b/>
      <w:bCs/>
      <w:noProof/>
      <w:sz w:val="20"/>
      <w:szCs w:val="20"/>
    </w:rPr>
  </w:style>
  <w:style w:type="paragraph" w:styleId="Rvision">
    <w:name w:val="Revision"/>
    <w:hidden/>
    <w:uiPriority w:val="99"/>
    <w:semiHidden/>
    <w:rsid w:val="00C457CB"/>
    <w:rPr>
      <w:rFonts w:ascii="Arial" w:eastAsia="Times New Roman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9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nr.fr/en/funded-projects-and-impact/funded-projects/project/funded/project/b2d9d3668f92a3b9fbbf7866072501ef-19df2359fe/?tx_anrprojects_funded%5Bcontroller%5D=Funded&amp;cHash=840f705f08c823248d580523e9f56b98" TargetMode="External"/><Relationship Id="rId13" Type="http://schemas.openxmlformats.org/officeDocument/2006/relationships/hyperlink" Target="mailto:nicolas.gregoire@univ-poitiers.fr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ulien.buyck@univ-poitiers.fr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cademic.oup.com/nar/article/49/6/3584/6154464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tacc.ibcp.fr/index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jpiamr.eu/old-projects/stars-tap/" TargetMode="External"/><Relationship Id="rId14" Type="http://schemas.openxmlformats.org/officeDocument/2006/relationships/hyperlink" Target="mailto:sandrine.marchand@univ-poitiers.f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D2C783-F4B0-4A1F-8A85-7B9CDC6E0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688</Words>
  <Characters>3924</Characters>
  <Application>Microsoft Office Word</Application>
  <DocSecurity>0</DocSecurity>
  <Lines>32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Fiche de poste :</vt:lpstr>
      <vt:lpstr>Fiche de poste :</vt:lpstr>
    </vt:vector>
  </TitlesOfParts>
  <Company/>
  <LinksUpToDate>false</LinksUpToDate>
  <CharactersWithSpaces>4603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de poste :</dc:title>
  <dc:subject/>
  <dc:creator>UFR pharmacie</dc:creator>
  <cp:keywords/>
  <dc:description/>
  <cp:lastModifiedBy>DELAVERGNE Morgane</cp:lastModifiedBy>
  <cp:revision>2</cp:revision>
  <cp:lastPrinted>2016-03-11T09:25:00Z</cp:lastPrinted>
  <dcterms:created xsi:type="dcterms:W3CDTF">2023-05-11T07:12:00Z</dcterms:created>
  <dcterms:modified xsi:type="dcterms:W3CDTF">2023-05-11T07:12:00Z</dcterms:modified>
</cp:coreProperties>
</file>